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9F212C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2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6C6C31" w:rsidRPr="006C6C3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STÓŁ OPERACYJNY ORTOPEDYCZNY MOBILNY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C6C3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</w:t>
            </w:r>
            <w:r w:rsidRPr="006C6C3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tół operacyjny ortopedyczny mobilny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15357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5779BE" w:rsidRPr="00D374D1" w:rsidRDefault="005779BE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5779BE" w:rsidRDefault="005779BE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6B6E4E" w:rsidP="006B6E4E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           </w:t>
      </w:r>
      <w:r w:rsidR="006B5719" w:rsidRPr="006B5719">
        <w:rPr>
          <w:rFonts w:ascii="Tahoma" w:hAnsi="Tahoma" w:cs="Tahoma"/>
          <w:b/>
          <w:color w:val="00000A"/>
          <w:kern w:val="3"/>
          <w:sz w:val="18"/>
          <w:szCs w:val="18"/>
        </w:rPr>
        <w:t>STÓŁ OPERACYJNY ORTOPEDYCZNY MOBILNY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CB7CA8" w:rsidRDefault="006409B7" w:rsidP="006409B7">
      <w:pPr>
        <w:rPr>
          <w:sz w:val="20"/>
        </w:rPr>
      </w:pPr>
      <w:r>
        <w:rPr>
          <w:sz w:val="20"/>
        </w:rPr>
        <w:t xml:space="preserve"> </w:t>
      </w:r>
    </w:p>
    <w:p w:rsidR="001D22E5" w:rsidRDefault="001D22E5" w:rsidP="006409B7">
      <w:pPr>
        <w:rPr>
          <w:sz w:val="20"/>
        </w:rPr>
      </w:pPr>
      <w:r>
        <w:rPr>
          <w:sz w:val="20"/>
        </w:rPr>
        <w:t xml:space="preserve">     </w:t>
      </w:r>
    </w:p>
    <w:tbl>
      <w:tblPr>
        <w:tblStyle w:val="Tabela-Siatka"/>
        <w:tblW w:w="14883" w:type="dxa"/>
        <w:tblInd w:w="421" w:type="dxa"/>
        <w:tblLook w:val="04A0" w:firstRow="1" w:lastRow="0" w:firstColumn="1" w:lastColumn="0" w:noHBand="0" w:noVBand="1"/>
      </w:tblPr>
      <w:tblGrid>
        <w:gridCol w:w="708"/>
        <w:gridCol w:w="7230"/>
        <w:gridCol w:w="3827"/>
        <w:gridCol w:w="3118"/>
      </w:tblGrid>
      <w:tr w:rsidR="00CA0F96" w:rsidTr="00DF4885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A0F96" w:rsidRPr="00940A27" w:rsidRDefault="00CA0F96" w:rsidP="00CA0F96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A0F96" w:rsidRDefault="00CA0F96" w:rsidP="00CA0F96">
            <w:pPr>
              <w:jc w:val="center"/>
              <w:rPr>
                <w:b/>
                <w:bCs/>
                <w:sz w:val="20"/>
              </w:rPr>
            </w:pPr>
          </w:p>
          <w:p w:rsidR="00CA0F96" w:rsidRDefault="00CA0F96" w:rsidP="00CA0F9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CA0F96" w:rsidRPr="00940A27" w:rsidRDefault="00CA0F96" w:rsidP="00CA0F96">
            <w:pPr>
              <w:jc w:val="center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A0F96" w:rsidRPr="00940A27" w:rsidRDefault="00CA0F96" w:rsidP="00CA0F9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A0F96" w:rsidRPr="00940A27" w:rsidRDefault="00CA0F96" w:rsidP="00CA0F9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055F23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Urządzenie fabrycznie nowe, </w:t>
            </w:r>
            <w:proofErr w:type="spellStart"/>
            <w:r w:rsidRPr="00141B6D">
              <w:rPr>
                <w:color w:val="000000" w:themeColor="text1"/>
                <w:sz w:val="20"/>
              </w:rPr>
              <w:t>nierekondycjonowane</w:t>
            </w:r>
            <w:proofErr w:type="spellEnd"/>
            <w:r w:rsidRPr="00141B6D">
              <w:rPr>
                <w:color w:val="000000" w:themeColor="text1"/>
                <w:sz w:val="20"/>
              </w:rPr>
              <w:t>, nie powystawowe i nieużywane, wyprodukowane nie wcześniej niż w 2018 r.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Stół operacyjny z blatem min 4 segmentowym: Podgłówek płyta plecowa górna, płyta plecowa dolna, płyta siedzeniowa. Podnóżek dwuczęściowy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Stół operacyjny mobilny z podwójnymi kołami o średnicy min. 125 mm z centralną blokadą kół. 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Stół blokowany do podłoża za pomocą wysuwanych elektrohydraulicznie / elektromechanicznie stopek lub poprzez centralnie blokowane wszystkie kół, funkcje sterowane za pomocą pilota lub za pomocą centralnego hamulca kół znajdującego się po obu stronach stołu osi długiej 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Napęd stołu elektromechaniczny lub elektrohydrauliczny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podstawa stołu w kształcie litery U lub H z możliwością swobodnego w sadzenia stóp przez operatora pod podstawę z każdej ze stron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 xml:space="preserve">Podstawa stołu ze stali kwasoodpornej materiału odpornego na środki czyszczące jednorodnego lub z tworzywa sztucznego z górnymi powierzchniami wyłożonymi blachą ze stali nierdzewnej lub w formie całościowych osłon tworzywowych odpornych na uszkodzenia mechaniczne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Podstawa z materiału jednorodnego – 10 pkt</w:t>
            </w:r>
          </w:p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Nie – 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 xml:space="preserve">Możliwość awaryjnego odblokowania podstawy stołu za pomocą dźwigni mechanicznej wbudowanej w podstawę  (użycie bez potrzeby zasilania) lub przez odblokowanie centralnego hamulca kół za pomocą pedału znajdującego się po obu stronach osi długiej stołu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TAK – 5 pkt,</w:t>
            </w:r>
          </w:p>
          <w:p w:rsidR="001D22E5" w:rsidRPr="00141B6D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NIE – 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Stół wyposażony w zasilanie akumulatorowe i sieciowe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Zasilacz stołu (ładowarka) zintegrowany w podstawie stołu. Stół musi być podłączony bezpośrednio do szpitalnej instalacji 230V (nie dopuszcza się ładowarek/ zasilaczy zewnętrznych)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Podstawa i rama blatu (wszystkie jej elementy metalowe stołu wykonane w całości ze stali nierdzewnej (z wyłączeniem elementów przegubów)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Blat stołu wyposażony w materace o właściwościach przeciwodleżynowych zdejmowane o grubości min. 80 mm. Blat przezierny dla promieniowania RTG na całej długości stołu, bez metalowych szyn poprzecznych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Blat stołu modułowy z możliwością montażu płyty plecowej, podgłówka, podnóżka i innych segmentów (np. z włókien węglowych) z obu stron stołu operacyjnego. System mocowania z dodatkowym zabezpieczeniem uzyskiwane pokrętłem lub na zasadzie gniazda wpustowego (np. szybkozłącza)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Obsługa funkcji stołu za pomocą pilota przewodowego przez układ elektromechaniczny lub elektrohydrauliczny: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regulacja wysokości 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przechyły boczne 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</w:t>
            </w:r>
            <w:proofErr w:type="spellStart"/>
            <w:r w:rsidRPr="00141B6D">
              <w:rPr>
                <w:color w:val="000000" w:themeColor="text1"/>
                <w:sz w:val="20"/>
              </w:rPr>
              <w:t>Trendelennburga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/ </w:t>
            </w:r>
            <w:proofErr w:type="spellStart"/>
            <w:r w:rsidRPr="00141B6D">
              <w:rPr>
                <w:color w:val="000000" w:themeColor="text1"/>
                <w:sz w:val="20"/>
              </w:rPr>
              <w:t>Antytrendelenburga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, 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pozycja </w:t>
            </w:r>
            <w:proofErr w:type="spellStart"/>
            <w:r w:rsidRPr="00141B6D">
              <w:rPr>
                <w:color w:val="000000" w:themeColor="text1"/>
                <w:sz w:val="20"/>
              </w:rPr>
              <w:t>flex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/refleks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- płyta nożna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- płyta plecowa dolna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- pozycja standardowa „0”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  <w:vAlign w:val="center"/>
          </w:tcPr>
          <w:p w:rsidR="001D22E5" w:rsidRPr="00141B6D" w:rsidRDefault="001D22E5" w:rsidP="003D64EC">
            <w:pPr>
              <w:spacing w:before="240"/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spacing w:before="240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Funkcja ustawień kół z przystosowaniem do jazdy wielokierunkowej i jazdy kierunkowej aktywowana: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Mechanicznie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Elektronicznie z pilota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9"/>
              </w:numPr>
              <w:overflowPunct/>
              <w:autoSpaceDE/>
              <w:autoSpaceDN/>
              <w:adjustRightInd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Elektronicznie z pilota i/lub kolumny stołu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TAK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478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- 0 pkt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478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- 3 pkt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478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- 5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Nośność stołu obciążonego pacjentem w trakcie jazdy transferowej min. 350 kg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Możliwość pełnej obsługi funkcji stołu z panelu sterującego (pełniącego również rolę sterownika awaryjnego) umieszczonego na kolumnie stołu. Wybór orientacji ułożenia pacjenta na panelu awaryjnym, poprzez wciśnięcie przycisku z wskazaniem wybranego ułożenia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Kolumna wyposażona w panel do awaryjnego sterowania stołem zlokalizowanym na powierzchni kolumny stołu. Dla uniknięcia przypadkowej aktywacji panelu wymagana jest wstępna aktywacja panelu dodatkowego lub w celu aktywowania danej funkcji z panelu wymagana jest konieczność naciśnięcia dwóch przycisków jednocześnie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  <w:vAlign w:val="center"/>
          </w:tcPr>
          <w:p w:rsidR="001D22E5" w:rsidRPr="00141B6D" w:rsidRDefault="001D22E5" w:rsidP="003D64EC">
            <w:pPr>
              <w:spacing w:before="240" w:line="195" w:lineRule="atLeast"/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spacing w:before="240" w:line="195" w:lineRule="atLeast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Pilot przewodowy z sygnalizacją stanu naładowania akumulatorów. Dodatkowe informacje o stanie naładowania powinny być wyświetlane na kolumnie stołu (co najmniej odmienna kolorystyka diody w zależności od stanu naładowania lub prezentacja graficzna)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Mocowanie akcesoriów za pomocą systemów mocowania: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520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Zaczepowego z dodatkowym mocowaniem śrubowym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520"/>
              <w:textAlignment w:val="auto"/>
              <w:rPr>
                <w:b/>
                <w:color w:val="000000" w:themeColor="text1"/>
                <w:sz w:val="20"/>
              </w:rPr>
            </w:pPr>
            <w:proofErr w:type="spellStart"/>
            <w:r w:rsidRPr="0053691F">
              <w:rPr>
                <w:b/>
                <w:color w:val="000000" w:themeColor="text1"/>
                <w:sz w:val="20"/>
              </w:rPr>
              <w:lastRenderedPageBreak/>
              <w:t>Pinowo-wpustowego</w:t>
            </w:r>
            <w:proofErr w:type="spellEnd"/>
            <w:r w:rsidRPr="0053691F">
              <w:rPr>
                <w:b/>
                <w:color w:val="000000" w:themeColor="text1"/>
                <w:sz w:val="20"/>
              </w:rPr>
              <w:t xml:space="preserve"> (osadzenie w gnieździe)</w:t>
            </w:r>
          </w:p>
          <w:p w:rsidR="001D22E5" w:rsidRPr="0053691F" w:rsidRDefault="001D22E5" w:rsidP="001D22E5">
            <w:pPr>
              <w:pStyle w:val="Akapitzlist"/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520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hakowego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53691F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lastRenderedPageBreak/>
              <w:t>TAK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– 3 pkt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lastRenderedPageBreak/>
              <w:t>– 5 pkt</w:t>
            </w:r>
          </w:p>
          <w:p w:rsidR="001D22E5" w:rsidRPr="0053691F" w:rsidRDefault="001D22E5" w:rsidP="0053691F">
            <w:pPr>
              <w:pStyle w:val="Akapitzlist"/>
              <w:numPr>
                <w:ilvl w:val="0"/>
                <w:numId w:val="1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53691F">
              <w:rPr>
                <w:b/>
                <w:color w:val="000000" w:themeColor="text1"/>
                <w:sz w:val="20"/>
              </w:rPr>
              <w:t>– 2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Regulacja wysokości blatu ≤ 700 mm do ≥ 1100 mm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Całkowita szerokość blatu dla części siedziska placowej przedłużenia miedniczego i podnóżków 560 mm (± 20 mm)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Przechyły boczne ≥ 20°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Przechyły </w:t>
            </w:r>
            <w:proofErr w:type="spellStart"/>
            <w:r w:rsidRPr="00141B6D">
              <w:rPr>
                <w:color w:val="000000" w:themeColor="text1"/>
                <w:sz w:val="20"/>
              </w:rPr>
              <w:t>Trendelenburga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min. 30°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Przechyły </w:t>
            </w:r>
            <w:proofErr w:type="spellStart"/>
            <w:r w:rsidRPr="00141B6D">
              <w:rPr>
                <w:color w:val="000000" w:themeColor="text1"/>
                <w:sz w:val="20"/>
              </w:rPr>
              <w:t>Antytrendelenburga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min. 30°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Przesuw wzdłużny blatu realizowany elektrohydraulicznie z aktywacją z pilota lub manualnie po elektrycznym zwolnieniu blokady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Default="00ED66AF" w:rsidP="00ED66AF">
            <w:pPr>
              <w:jc w:val="center"/>
              <w:rPr>
                <w:color w:val="000000" w:themeColor="text1"/>
                <w:sz w:val="20"/>
              </w:rPr>
            </w:pPr>
            <w:r w:rsidRPr="00ED66AF">
              <w:rPr>
                <w:color w:val="000000" w:themeColor="text1"/>
                <w:sz w:val="20"/>
              </w:rPr>
              <w:t>Manualnie</w:t>
            </w:r>
            <w:r>
              <w:rPr>
                <w:color w:val="000000" w:themeColor="text1"/>
                <w:sz w:val="20"/>
              </w:rPr>
              <w:t xml:space="preserve"> - 0 pkt</w:t>
            </w:r>
          </w:p>
          <w:p w:rsidR="00ED66AF" w:rsidRDefault="00ED66AF" w:rsidP="00ED66AF">
            <w:pPr>
              <w:jc w:val="center"/>
              <w:rPr>
                <w:color w:val="000000" w:themeColor="text1"/>
                <w:sz w:val="20"/>
              </w:rPr>
            </w:pPr>
            <w:r w:rsidRPr="00ED66AF">
              <w:rPr>
                <w:color w:val="000000" w:themeColor="text1"/>
                <w:sz w:val="20"/>
              </w:rPr>
              <w:t>Elektrohydraulicznie</w:t>
            </w:r>
            <w:r>
              <w:rPr>
                <w:color w:val="000000" w:themeColor="text1"/>
                <w:sz w:val="20"/>
              </w:rPr>
              <w:t xml:space="preserve"> - 20 pkt</w:t>
            </w:r>
          </w:p>
          <w:p w:rsidR="00ED66AF" w:rsidRPr="00141B6D" w:rsidRDefault="00ED66AF" w:rsidP="00ED66A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Przesuw wzdłużny blatu ≥ 250 mm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TAK</w:t>
            </w:r>
          </w:p>
          <w:p w:rsidR="001D22E5" w:rsidRPr="007B71D7" w:rsidRDefault="001D22E5" w:rsidP="003D64EC">
            <w:pPr>
              <w:ind w:left="316"/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 xml:space="preserve">= 250 mm </w:t>
            </w:r>
            <w:r w:rsidRPr="007B71D7">
              <w:rPr>
                <w:b/>
                <w:color w:val="000000" w:themeColor="text1"/>
                <w:sz w:val="20"/>
              </w:rPr>
              <w:tab/>
            </w:r>
            <w:r w:rsidRPr="007B71D7">
              <w:rPr>
                <w:b/>
                <w:color w:val="000000" w:themeColor="text1"/>
                <w:sz w:val="20"/>
              </w:rPr>
              <w:tab/>
              <w:t>– 0 pkt</w:t>
            </w:r>
          </w:p>
          <w:p w:rsidR="001D22E5" w:rsidRPr="007B71D7" w:rsidRDefault="00AB0627" w:rsidP="003D64EC">
            <w:pPr>
              <w:ind w:left="316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&gt; 251mm &lt; 28</w:t>
            </w:r>
            <w:r w:rsidR="001D22E5" w:rsidRPr="007B71D7">
              <w:rPr>
                <w:b/>
                <w:color w:val="000000" w:themeColor="text1"/>
                <w:sz w:val="20"/>
              </w:rPr>
              <w:t xml:space="preserve">0mm </w:t>
            </w:r>
            <w:r w:rsidR="001D22E5" w:rsidRPr="007B71D7">
              <w:rPr>
                <w:b/>
                <w:color w:val="000000" w:themeColor="text1"/>
                <w:sz w:val="20"/>
              </w:rPr>
              <w:tab/>
              <w:t>– 3 pkt</w:t>
            </w:r>
          </w:p>
          <w:p w:rsidR="001D22E5" w:rsidRPr="007B71D7" w:rsidRDefault="00AB0627" w:rsidP="003D64EC">
            <w:pPr>
              <w:ind w:left="316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≥ 28</w:t>
            </w:r>
            <w:r w:rsidR="001D22E5" w:rsidRPr="007B71D7">
              <w:rPr>
                <w:b/>
                <w:color w:val="000000" w:themeColor="text1"/>
                <w:sz w:val="20"/>
              </w:rPr>
              <w:t>0 mm</w:t>
            </w:r>
            <w:r w:rsidR="001D22E5" w:rsidRPr="007B71D7">
              <w:rPr>
                <w:b/>
                <w:color w:val="000000" w:themeColor="text1"/>
                <w:sz w:val="20"/>
              </w:rPr>
              <w:tab/>
            </w:r>
            <w:r w:rsidR="001D22E5" w:rsidRPr="007B71D7">
              <w:rPr>
                <w:b/>
                <w:color w:val="000000" w:themeColor="text1"/>
                <w:sz w:val="20"/>
              </w:rPr>
              <w:tab/>
              <w:t xml:space="preserve"> – 10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Podgłówek regulowany w zakresie większym lub równym od - 45°/+ 25°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Podnóżek regulowany w zakresie ≥ -90°/+ 70° w płaszczyźnie góra dół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Płyta plecowa dolna regulowana w zakresie ≥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+60°/- 40°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Płyta plecowa górna regulowana – w zakresie min.   od 0 ° do - 40°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Zabezpieczenia i bezpieczeństwo: System antykolizyjny, zabezpieczający przed kolizja elementów blatu oraz niepozwalający na uderzenie elementem blatu o podłoże (system zatrzymujący ruch w przypadku możliwego wystąpienia kolizji i informujący o zaistniałej sytuacji)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Stół gotowy do współpracy z cyfrową integracją bloku operacyjnego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70742B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70742B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70742B">
              <w:rPr>
                <w:b/>
                <w:color w:val="000000" w:themeColor="text1"/>
                <w:sz w:val="20"/>
              </w:rPr>
              <w:t>Stół przystosowany do zabiegów o obciążalności stołu ≥ 440 kg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0C66D1" w:rsidRPr="000C66D1" w:rsidRDefault="000C66D1" w:rsidP="000C66D1">
            <w:pPr>
              <w:jc w:val="center"/>
              <w:rPr>
                <w:b/>
                <w:color w:val="000000" w:themeColor="text1"/>
                <w:sz w:val="20"/>
              </w:rPr>
            </w:pPr>
            <w:r w:rsidRPr="000C66D1">
              <w:rPr>
                <w:b/>
                <w:color w:val="000000" w:themeColor="text1"/>
                <w:sz w:val="20"/>
              </w:rPr>
              <w:t>TAK</w:t>
            </w:r>
          </w:p>
          <w:p w:rsidR="000C66D1" w:rsidRPr="000C66D1" w:rsidRDefault="000C66D1" w:rsidP="000C66D1">
            <w:pPr>
              <w:jc w:val="center"/>
              <w:rPr>
                <w:b/>
                <w:color w:val="000000" w:themeColor="text1"/>
                <w:sz w:val="20"/>
              </w:rPr>
            </w:pPr>
            <w:r w:rsidRPr="000C66D1">
              <w:rPr>
                <w:b/>
                <w:color w:val="000000" w:themeColor="text1"/>
                <w:sz w:val="20"/>
              </w:rPr>
              <w:t>Całkowita obciążalność:</w:t>
            </w:r>
          </w:p>
          <w:p w:rsidR="000C66D1" w:rsidRPr="000C66D1" w:rsidRDefault="000C66D1" w:rsidP="000C66D1">
            <w:pPr>
              <w:jc w:val="center"/>
              <w:rPr>
                <w:b/>
                <w:color w:val="000000" w:themeColor="text1"/>
                <w:sz w:val="20"/>
              </w:rPr>
            </w:pPr>
            <w:r w:rsidRPr="000C66D1">
              <w:rPr>
                <w:b/>
                <w:color w:val="000000" w:themeColor="text1"/>
                <w:sz w:val="20"/>
              </w:rPr>
              <w:t xml:space="preserve">440 - 450kg  - </w:t>
            </w:r>
            <w:r>
              <w:rPr>
                <w:b/>
                <w:color w:val="000000" w:themeColor="text1"/>
                <w:sz w:val="20"/>
              </w:rPr>
              <w:t xml:space="preserve">  </w:t>
            </w:r>
            <w:r w:rsidRPr="000C66D1">
              <w:rPr>
                <w:b/>
                <w:color w:val="000000" w:themeColor="text1"/>
                <w:sz w:val="20"/>
              </w:rPr>
              <w:t>1 pkt</w:t>
            </w:r>
          </w:p>
          <w:p w:rsidR="000C66D1" w:rsidRPr="0070742B" w:rsidRDefault="000C66D1" w:rsidP="000C66D1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      </w:t>
            </w:r>
            <w:r w:rsidRPr="000C66D1">
              <w:rPr>
                <w:b/>
                <w:color w:val="000000" w:themeColor="text1"/>
                <w:sz w:val="20"/>
              </w:rPr>
              <w:t>&gt; 450 kg – 10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Możliwość awaryjnej regulacji przechyłów bocznych i wzdłużnych blatu, sekcji pleców oraz wysokości stołu w przypadku awarii głównej pompy elektrycznej lub rozładowania głównego akumulatora za pomocą nożnej pompy hydraulicznej z jednoczesnym wyborem funkcji na awaryjnym panelu na kolumnie stołu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7B71D7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TAK/NIE,</w:t>
            </w:r>
          </w:p>
          <w:p w:rsidR="001D22E5" w:rsidRPr="007B71D7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7B71D7">
              <w:rPr>
                <w:b/>
                <w:color w:val="000000" w:themeColor="text1"/>
                <w:sz w:val="20"/>
              </w:rPr>
              <w:t>Tak – 10pkt</w:t>
            </w:r>
          </w:p>
          <w:p w:rsidR="001D22E5" w:rsidRPr="007B71D7" w:rsidRDefault="00BC1E36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</w:t>
            </w:r>
            <w:r w:rsidR="001D22E5" w:rsidRPr="007B71D7">
              <w:rPr>
                <w:b/>
                <w:color w:val="000000" w:themeColor="text1"/>
                <w:sz w:val="20"/>
              </w:rPr>
              <w:t xml:space="preserve">Nie – </w:t>
            </w:r>
            <w:r>
              <w:rPr>
                <w:b/>
                <w:color w:val="000000" w:themeColor="text1"/>
                <w:sz w:val="20"/>
              </w:rPr>
              <w:t xml:space="preserve">  </w:t>
            </w:r>
            <w:r w:rsidR="001D22E5" w:rsidRPr="007B71D7">
              <w:rPr>
                <w:b/>
                <w:color w:val="000000" w:themeColor="text1"/>
                <w:sz w:val="20"/>
              </w:rPr>
              <w:t>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Możliwość włączenia funkcji powolnego startu ruchów stołu do wykorzystania w sytuacjach wymagających bardzo precyzyjnej zmiany ustawień np. w zabiegach neurochirurgicznych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TAK/NIE,</w:t>
            </w:r>
          </w:p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Tak – 10pkt</w:t>
            </w:r>
          </w:p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 xml:space="preserve">Nie – </w:t>
            </w:r>
            <w:r w:rsidR="005F2CC9">
              <w:rPr>
                <w:b/>
                <w:color w:val="000000" w:themeColor="text1"/>
                <w:sz w:val="20"/>
              </w:rPr>
              <w:t xml:space="preserve">  </w:t>
            </w:r>
            <w:r w:rsidRPr="005F2CC9">
              <w:rPr>
                <w:b/>
                <w:color w:val="000000" w:themeColor="text1"/>
                <w:sz w:val="20"/>
              </w:rPr>
              <w:t>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Stół z możliwością zapamiętywania i łatwego wywoływania często używanych przez Użytkownika pozycji (oprócz pozycji na stałe zaprogramowanych przez producenta, np. pozycja „0” oraz „</w:t>
            </w:r>
            <w:proofErr w:type="spellStart"/>
            <w:r w:rsidRPr="005F2CC9">
              <w:rPr>
                <w:b/>
                <w:color w:val="000000" w:themeColor="text1"/>
                <w:sz w:val="20"/>
              </w:rPr>
              <w:t>flex</w:t>
            </w:r>
            <w:proofErr w:type="spellEnd"/>
            <w:r w:rsidRPr="005F2CC9">
              <w:rPr>
                <w:b/>
                <w:color w:val="000000" w:themeColor="text1"/>
                <w:sz w:val="20"/>
              </w:rPr>
              <w:t>” i „</w:t>
            </w:r>
            <w:proofErr w:type="spellStart"/>
            <w:r w:rsidRPr="005F2CC9">
              <w:rPr>
                <w:b/>
                <w:color w:val="000000" w:themeColor="text1"/>
                <w:sz w:val="20"/>
              </w:rPr>
              <w:t>reflex</w:t>
            </w:r>
            <w:proofErr w:type="spellEnd"/>
            <w:r w:rsidRPr="005F2CC9">
              <w:rPr>
                <w:b/>
                <w:color w:val="000000" w:themeColor="text1"/>
                <w:sz w:val="20"/>
              </w:rPr>
              <w:t>”)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TAK / NIE</w:t>
            </w:r>
          </w:p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 xml:space="preserve">Brak funkcji zapamiętywania </w:t>
            </w:r>
            <w:r w:rsidR="005F2CC9">
              <w:rPr>
                <w:b/>
                <w:color w:val="000000" w:themeColor="text1"/>
                <w:sz w:val="20"/>
              </w:rPr>
              <w:t xml:space="preserve">      </w:t>
            </w:r>
            <w:r w:rsidRPr="005F2CC9">
              <w:rPr>
                <w:b/>
                <w:color w:val="000000" w:themeColor="text1"/>
                <w:sz w:val="20"/>
              </w:rPr>
              <w:t xml:space="preserve"> - 0 pkt.</w:t>
            </w:r>
          </w:p>
          <w:p w:rsidR="001D22E5" w:rsidRPr="005F2CC9" w:rsidRDefault="001D22E5" w:rsidP="003D64EC">
            <w:pPr>
              <w:jc w:val="center"/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 xml:space="preserve">Do 6 zapamiętanych ustawień </w:t>
            </w:r>
            <w:r w:rsidR="005F2CC9">
              <w:rPr>
                <w:b/>
                <w:color w:val="000000" w:themeColor="text1"/>
                <w:sz w:val="20"/>
              </w:rPr>
              <w:t xml:space="preserve">      </w:t>
            </w:r>
            <w:r w:rsidRPr="005F2CC9">
              <w:rPr>
                <w:b/>
                <w:color w:val="000000" w:themeColor="text1"/>
                <w:sz w:val="20"/>
              </w:rPr>
              <w:t>– 2 p</w:t>
            </w:r>
            <w:r w:rsidR="005F2CC9">
              <w:rPr>
                <w:b/>
                <w:color w:val="000000" w:themeColor="text1"/>
                <w:sz w:val="20"/>
              </w:rPr>
              <w:t>kt</w:t>
            </w:r>
            <w:r w:rsidRPr="005F2CC9">
              <w:rPr>
                <w:b/>
                <w:color w:val="000000" w:themeColor="text1"/>
                <w:sz w:val="20"/>
              </w:rPr>
              <w:t>.</w:t>
            </w:r>
          </w:p>
          <w:p w:rsidR="001D22E5" w:rsidRPr="005F2CC9" w:rsidRDefault="001D22E5" w:rsidP="005F2CC9">
            <w:pPr>
              <w:rPr>
                <w:b/>
                <w:color w:val="000000" w:themeColor="text1"/>
                <w:sz w:val="20"/>
              </w:rPr>
            </w:pPr>
            <w:r w:rsidRPr="005F2CC9">
              <w:rPr>
                <w:b/>
                <w:color w:val="000000" w:themeColor="text1"/>
                <w:sz w:val="20"/>
              </w:rPr>
              <w:t>P</w:t>
            </w:r>
            <w:r w:rsidR="005F2CC9">
              <w:rPr>
                <w:b/>
                <w:color w:val="000000" w:themeColor="text1"/>
                <w:sz w:val="20"/>
              </w:rPr>
              <w:t>owyżej 6 zapamiętanych ustawień</w:t>
            </w:r>
            <w:r w:rsidRPr="005F2CC9">
              <w:rPr>
                <w:b/>
                <w:color w:val="000000" w:themeColor="text1"/>
                <w:sz w:val="20"/>
              </w:rPr>
              <w:t>– 5pkt.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DA3CA9" w:rsidTr="00DA3CA9">
        <w:tc>
          <w:tcPr>
            <w:tcW w:w="14883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DA3CA9" w:rsidRDefault="00DA3CA9" w:rsidP="00DA3CA9">
            <w:pPr>
              <w:jc w:val="center"/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WYPOSAŻENIE:</w:t>
            </w:r>
          </w:p>
          <w:p w:rsidR="00DA3CA9" w:rsidRPr="00141B6D" w:rsidRDefault="00DA3CA9" w:rsidP="00DA3CA9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Krążek pod głowę w kształcie podkowy (otwarty) śr. min. 200 mm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Poduszka tunelowa do ułożenia na boku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Pas do mocowania pacjenta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Podpora pod rękę na przegubie kulowym ustawiana przy pomocy jednej dźwigni, dł. 600 mm z pasem do mocowania ręki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Podpora anestezjologiczna ręki na przegubie kulowym z regulacją wysokości, możliwość ustawienia w każdym położeniu przy pomocy tylko jednego pokrętła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Podpora nóg </w:t>
            </w:r>
            <w:proofErr w:type="spellStart"/>
            <w:r w:rsidRPr="00141B6D">
              <w:rPr>
                <w:color w:val="000000" w:themeColor="text1"/>
                <w:sz w:val="20"/>
              </w:rPr>
              <w:t>Goepla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– 2 szt.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zaciski mocujące do podpór </w:t>
            </w:r>
            <w:proofErr w:type="spellStart"/>
            <w:r w:rsidRPr="00141B6D">
              <w:rPr>
                <w:color w:val="000000" w:themeColor="text1"/>
                <w:sz w:val="20"/>
              </w:rPr>
              <w:t>Goepla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 - 2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Podpora boczna z materacem o min.  wym. 215 mm x 100 mm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Stelaż podpory bocznej z regulacją wysokości i przegubem 360 stopni – 2 szt.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poduszka podpory bocznej ze stelażem wklęsła o min. wym. wys. 215 mm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Poduszka ze stelażem do podpory bocznej min. 80 mm x 80 mm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Mocowanie ręki w formie rękawa i pasa z klamrą do szyny akcesoryjne – 2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Mobilny stojak (wózek) na akcesoria z min. 1 koszem, oraz szyną akcesoryjną do mocowania wyposażenia - 2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Segment do operacji barku 3 lub 5 częściowy, z indywidualnie odłączanymi poduszkami lub opuszczanymi segmentami  dla łatwego dostępu do barków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9423B6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9423B6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9423B6">
              <w:rPr>
                <w:b/>
                <w:color w:val="000000" w:themeColor="text1"/>
                <w:sz w:val="20"/>
              </w:rPr>
              <w:t xml:space="preserve">Zagłówek typu hełm z łącznikiem do segmentu barkowego wraz z regulowanym łącznikiem do hełmu - 1 </w:t>
            </w:r>
            <w:proofErr w:type="spellStart"/>
            <w:r w:rsidRPr="009423B6">
              <w:rPr>
                <w:b/>
                <w:color w:val="000000" w:themeColor="text1"/>
                <w:sz w:val="20"/>
              </w:rPr>
              <w:t>kpl</w:t>
            </w:r>
            <w:proofErr w:type="spellEnd"/>
            <w:r w:rsidRPr="009423B6">
              <w:rPr>
                <w:b/>
                <w:color w:val="000000" w:themeColor="text1"/>
                <w:sz w:val="20"/>
              </w:rPr>
              <w:t>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TAK</w:t>
            </w:r>
          </w:p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Łącznik:</w:t>
            </w:r>
          </w:p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Bez regulacji – 0 pkt</w:t>
            </w:r>
          </w:p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Regulacja &gt; niż 1 pokrętłem – 1 pkt</w:t>
            </w:r>
          </w:p>
          <w:p w:rsidR="00996AEF" w:rsidRPr="00996AEF" w:rsidRDefault="00996AEF" w:rsidP="00996AEF">
            <w:pPr>
              <w:jc w:val="center"/>
              <w:rPr>
                <w:b/>
                <w:color w:val="000000" w:themeColor="text1"/>
                <w:sz w:val="20"/>
              </w:rPr>
            </w:pPr>
            <w:r w:rsidRPr="00996AEF">
              <w:rPr>
                <w:b/>
                <w:color w:val="000000" w:themeColor="text1"/>
                <w:sz w:val="20"/>
              </w:rPr>
              <w:t>Regulacja 1 pokrętłem – 5 pkt</w:t>
            </w:r>
          </w:p>
          <w:p w:rsidR="001D22E5" w:rsidRPr="009423B6" w:rsidRDefault="001D22E5" w:rsidP="003D64EC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Przedłużenie szyny akcesoryjnej o dł. min. 520 mm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Stolik do operacji ręki karbonowy wąski o min. wym. 815 x 520 mm wraz z mocowaniem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Mobilny stojak (wózek) na akcesoria z min. 1 koszem, oraz szyną akcesoryjną do mocowania wyposażenia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b/>
                <w:color w:val="000000" w:themeColor="text1"/>
                <w:sz w:val="20"/>
              </w:rPr>
            </w:pPr>
            <w:r w:rsidRPr="00141B6D">
              <w:rPr>
                <w:b/>
                <w:color w:val="000000" w:themeColor="text1"/>
                <w:sz w:val="20"/>
              </w:rPr>
              <w:t>Przystawka ortopedyczna:</w:t>
            </w:r>
          </w:p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2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adapter przystawki ortopedycznej  - 1 szt. płyta do przystawki ortopedycznej biodrowa z materacem  - 1 szt. 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2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łącznik uniwersalny do adaptera przystawki  - 1 szt. </w:t>
            </w:r>
          </w:p>
          <w:p w:rsidR="001D22E5" w:rsidRPr="00141B6D" w:rsidRDefault="001D22E5" w:rsidP="003D64EC">
            <w:pPr>
              <w:ind w:left="458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płyta transferowa pod nogi z materacem  - 1 szt. (adapter powinien umożliwić użycie podnóżków standardowych lub płyty transferowej w zależności od sytuacji)</w:t>
            </w:r>
          </w:p>
          <w:p w:rsidR="001D22E5" w:rsidRPr="00141B6D" w:rsidRDefault="001D22E5" w:rsidP="003D64EC">
            <w:pPr>
              <w:ind w:left="458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ramiona przystawki ortopedycznej – 1 para 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adapter pozycjonujący do ramion przystawki – 2 szt.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adapter do mechanizmu wyciągowego  – 2 szt.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mechanizm wyciągowy  – 2 szt.,  oś wzdłużna wyciągu z możliwością skokowej regulacji z dźwignią blokującą.  Oś długa mechanizmu trakcyjnego dodatkowo po odblokowaniu dźwignią w łatwy sposób umożliwia rotację i </w:t>
            </w:r>
            <w:proofErr w:type="spellStart"/>
            <w:r w:rsidRPr="00141B6D">
              <w:rPr>
                <w:color w:val="000000" w:themeColor="text1"/>
                <w:sz w:val="20"/>
              </w:rPr>
              <w:t>derotację</w:t>
            </w:r>
            <w:proofErr w:type="spellEnd"/>
            <w:r w:rsidRPr="00141B6D">
              <w:rPr>
                <w:color w:val="000000" w:themeColor="text1"/>
                <w:sz w:val="20"/>
              </w:rPr>
              <w:t>.</w:t>
            </w:r>
            <w:r w:rsidRPr="00141B6D">
              <w:rPr>
                <w:color w:val="000000" w:themeColor="text1"/>
                <w:sz w:val="20"/>
              </w:rPr>
              <w:br/>
              <w:t>Możliwość regulacji powinna być możliwa w każdej osi i płaszczyźnie jednoczasowo.</w:t>
            </w:r>
          </w:p>
          <w:p w:rsidR="001D22E5" w:rsidRPr="00141B6D" w:rsidRDefault="001D22E5" w:rsidP="003D64EC">
            <w:pPr>
              <w:tabs>
                <w:tab w:val="left" w:pos="458"/>
              </w:tabs>
              <w:ind w:left="458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But wyciągowy do przystawki dla dorosłych – 1 para</w:t>
            </w:r>
          </w:p>
          <w:p w:rsidR="001D22E5" w:rsidRPr="00141B6D" w:rsidRDefault="001D22E5" w:rsidP="003D64EC">
            <w:pPr>
              <w:tabs>
                <w:tab w:val="left" w:pos="458"/>
              </w:tabs>
              <w:ind w:left="495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Klamra zaciskowa na ramiona do mocowania szyny pionowej – 2 </w:t>
            </w:r>
            <w:proofErr w:type="spellStart"/>
            <w:r w:rsidRPr="00141B6D">
              <w:rPr>
                <w:color w:val="000000" w:themeColor="text1"/>
                <w:sz w:val="20"/>
              </w:rPr>
              <w:t>szt</w:t>
            </w:r>
            <w:proofErr w:type="spellEnd"/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kołek zaporowy średnica 180 mm, przezierny  - 1 szt. </w:t>
            </w:r>
          </w:p>
          <w:p w:rsidR="001D22E5" w:rsidRPr="00141B6D" w:rsidRDefault="001D22E5" w:rsidP="001D22E5">
            <w:pPr>
              <w:pStyle w:val="Akapitzlist"/>
              <w:numPr>
                <w:ilvl w:val="0"/>
                <w:numId w:val="13"/>
              </w:numPr>
              <w:overflowPunct/>
              <w:autoSpaceDE/>
              <w:autoSpaceDN/>
              <w:adjustRightInd/>
              <w:ind w:left="458"/>
              <w:textAlignment w:val="auto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wózek a przystawkę ortopedyczną i akcesoria z funkcją dokowania przystawki do stołu  - 1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Przystawka do gwoździowania piszczeli z regulacją kąta ustawienia uda względem stołu i regulacją wysokości podparcia kolana oraz dodatkową stabilizacją kolana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Przystawka do artroskopii kolana  z regulacją śrubową rozstawu uchwytu kolana – 1 </w:t>
            </w:r>
            <w:proofErr w:type="spellStart"/>
            <w:r w:rsidRPr="00141B6D">
              <w:rPr>
                <w:color w:val="000000" w:themeColor="text1"/>
                <w:sz w:val="20"/>
              </w:rPr>
              <w:t>szt</w:t>
            </w:r>
            <w:proofErr w:type="spellEnd"/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Gruba poduszka na wałek zaporowy do operacji </w:t>
            </w:r>
            <w:proofErr w:type="spellStart"/>
            <w:r w:rsidRPr="00141B6D">
              <w:rPr>
                <w:color w:val="000000" w:themeColor="text1"/>
                <w:sz w:val="20"/>
              </w:rPr>
              <w:t>artoskopii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biodra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Uchwyt z możliwością rotacji do drutów </w:t>
            </w:r>
            <w:proofErr w:type="spellStart"/>
            <w:r w:rsidRPr="00141B6D">
              <w:rPr>
                <w:color w:val="000000" w:themeColor="text1"/>
                <w:sz w:val="20"/>
              </w:rPr>
              <w:t>Kirschnera</w:t>
            </w:r>
            <w:proofErr w:type="spellEnd"/>
            <w:r w:rsidRPr="00141B6D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1D22E5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 xml:space="preserve">Podpórka dołu podkolanowego do pozycjonowania łękotki, z wałkiem przeziernym dla </w:t>
            </w:r>
            <w:proofErr w:type="spellStart"/>
            <w:r w:rsidRPr="00141B6D">
              <w:rPr>
                <w:color w:val="000000" w:themeColor="text1"/>
                <w:sz w:val="20"/>
              </w:rPr>
              <w:t>rtg</w:t>
            </w:r>
            <w:proofErr w:type="spellEnd"/>
            <w:r w:rsidRPr="00141B6D">
              <w:rPr>
                <w:color w:val="000000" w:themeColor="text1"/>
                <w:sz w:val="20"/>
              </w:rPr>
              <w:t>,  wraz z klamrą mocującą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</w:rPr>
            </w:pPr>
          </w:p>
        </w:tc>
      </w:tr>
      <w:tr w:rsidR="00B97B4A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Podpórki do podparcia i gipsowania miednicy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B97B4A" w:rsidRDefault="00B97B4A" w:rsidP="00B97B4A">
            <w:pPr>
              <w:jc w:val="center"/>
            </w:pPr>
            <w:r w:rsidRPr="00912078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</w:p>
        </w:tc>
      </w:tr>
      <w:tr w:rsidR="00B97B4A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Kołek zaporowy do pozycji bocznej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B97B4A" w:rsidRDefault="00B97B4A" w:rsidP="00B97B4A">
            <w:pPr>
              <w:jc w:val="center"/>
            </w:pPr>
            <w:r w:rsidRPr="00912078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</w:p>
        </w:tc>
      </w:tr>
      <w:tr w:rsidR="00B97B4A" w:rsidTr="00DF4885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Podgłówek typu podkowa z mocowaniem – 1 szt.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B97B4A" w:rsidRDefault="00B97B4A" w:rsidP="00B97B4A">
            <w:pPr>
              <w:jc w:val="center"/>
            </w:pPr>
            <w:r w:rsidRPr="00912078">
              <w:rPr>
                <w:color w:val="000000" w:themeColor="text1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B97B4A" w:rsidRPr="00141B6D" w:rsidRDefault="00B97B4A" w:rsidP="00B97B4A">
            <w:pPr>
              <w:rPr>
                <w:color w:val="000000" w:themeColor="text1"/>
                <w:sz w:val="20"/>
              </w:rPr>
            </w:pPr>
          </w:p>
        </w:tc>
      </w:tr>
      <w:tr w:rsidR="007771BD" w:rsidTr="007771BD">
        <w:tc>
          <w:tcPr>
            <w:tcW w:w="14883" w:type="dxa"/>
            <w:gridSpan w:val="4"/>
            <w:shd w:val="clear" w:color="auto" w:fill="D9D9D9" w:themeFill="background1" w:themeFillShade="D9"/>
            <w:tcMar>
              <w:left w:w="108" w:type="dxa"/>
            </w:tcMar>
          </w:tcPr>
          <w:p w:rsidR="007771BD" w:rsidRDefault="007771BD" w:rsidP="007771BD">
            <w:pPr>
              <w:jc w:val="center"/>
              <w:rPr>
                <w:color w:val="000000" w:themeColor="text1"/>
                <w:sz w:val="20"/>
              </w:rPr>
            </w:pPr>
            <w:r w:rsidRPr="00141B6D">
              <w:rPr>
                <w:color w:val="000000" w:themeColor="text1"/>
                <w:sz w:val="20"/>
              </w:rPr>
              <w:t>Inne:</w:t>
            </w:r>
          </w:p>
          <w:p w:rsidR="007771BD" w:rsidRPr="00141B6D" w:rsidRDefault="007771BD" w:rsidP="007771BD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D22E5" w:rsidRPr="00CE5A19" w:rsidTr="00DF4885">
        <w:trPr>
          <w:trHeight w:val="391"/>
        </w:trPr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1D22E5" w:rsidRPr="00F431C7" w:rsidRDefault="001D22E5" w:rsidP="001D22E5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D22E5" w:rsidRPr="00F431C7" w:rsidRDefault="00F431C7" w:rsidP="003D64EC">
            <w:pPr>
              <w:rPr>
                <w:sz w:val="20"/>
              </w:rPr>
            </w:pPr>
            <w:r w:rsidRPr="00F431C7">
              <w:rPr>
                <w:sz w:val="20"/>
              </w:rPr>
              <w:t>De</w:t>
            </w:r>
            <w:r w:rsidR="00E66552">
              <w:rPr>
                <w:sz w:val="20"/>
              </w:rPr>
              <w:t>klaracja CE</w:t>
            </w:r>
          </w:p>
        </w:tc>
        <w:tc>
          <w:tcPr>
            <w:tcW w:w="3827" w:type="dxa"/>
            <w:shd w:val="clear" w:color="auto" w:fill="auto"/>
            <w:tcMar>
              <w:left w:w="108" w:type="dxa"/>
            </w:tcMar>
          </w:tcPr>
          <w:p w:rsidR="001D22E5" w:rsidRPr="00F431C7" w:rsidRDefault="001D22E5" w:rsidP="003D64EC">
            <w:pPr>
              <w:jc w:val="center"/>
              <w:rPr>
                <w:sz w:val="20"/>
              </w:rPr>
            </w:pPr>
            <w:r w:rsidRPr="00F431C7">
              <w:rPr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1D22E5" w:rsidRPr="00141B6D" w:rsidRDefault="001D22E5" w:rsidP="003D64EC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RPr="00CE5A19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  <w:vAlign w:val="center"/>
          </w:tcPr>
          <w:p w:rsidR="00F431C7" w:rsidRPr="007E4FC2" w:rsidRDefault="00F431C7" w:rsidP="00F431C7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  <w:vAlign w:val="center"/>
          </w:tcPr>
          <w:p w:rsidR="00F431C7" w:rsidRPr="00047DBA" w:rsidRDefault="00F431C7" w:rsidP="00F431C7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F431C7" w:rsidRPr="007E4FC2" w:rsidRDefault="00F431C7" w:rsidP="00F431C7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RPr="00CE5A19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</w:tcPr>
          <w:p w:rsidR="00F431C7" w:rsidRPr="001D5C81" w:rsidRDefault="00F431C7" w:rsidP="00F431C7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</w:tcPr>
          <w:p w:rsidR="00F431C7" w:rsidRPr="001D5C81" w:rsidRDefault="00F431C7" w:rsidP="00F431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RPr="00CE5A19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:rsidR="00F431C7" w:rsidRPr="001D5C81" w:rsidRDefault="00F431C7" w:rsidP="00F431C7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:rsidR="00F431C7" w:rsidRPr="001D5C81" w:rsidRDefault="00F431C7" w:rsidP="00F431C7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RPr="00CE5A19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:rsidR="00F431C7" w:rsidRPr="001D5C81" w:rsidRDefault="00F431C7" w:rsidP="00F431C7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</w:tcMar>
          </w:tcPr>
          <w:p w:rsidR="00F431C7" w:rsidRPr="001D5C81" w:rsidRDefault="00F431C7" w:rsidP="00F431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F431C7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F431C7" w:rsidRPr="001D5C81" w:rsidRDefault="00F431C7" w:rsidP="00F431C7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435DBB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435DBB" w:rsidRPr="00435DBB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:rsidR="00F431C7" w:rsidRPr="001D5C81" w:rsidRDefault="00F431C7" w:rsidP="00F431C7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</w:rPr>
            </w:pPr>
          </w:p>
        </w:tc>
      </w:tr>
      <w:tr w:rsidR="00F431C7" w:rsidTr="00AE492B">
        <w:tc>
          <w:tcPr>
            <w:tcW w:w="708" w:type="dxa"/>
            <w:shd w:val="clear" w:color="auto" w:fill="auto"/>
            <w:tcMar>
              <w:left w:w="108" w:type="dxa"/>
            </w:tcMar>
          </w:tcPr>
          <w:p w:rsidR="00F431C7" w:rsidRPr="00F431C7" w:rsidRDefault="00F431C7" w:rsidP="00F431C7">
            <w:pPr>
              <w:pStyle w:val="Akapitzlist"/>
              <w:numPr>
                <w:ilvl w:val="0"/>
                <w:numId w:val="8"/>
              </w:numPr>
              <w:overflowPunct/>
              <w:autoSpaceDE/>
              <w:autoSpaceDN/>
              <w:adjustRightInd/>
              <w:ind w:left="0" w:hanging="8"/>
              <w:textAlignment w:val="auto"/>
              <w:rPr>
                <w:sz w:val="20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  <w:vAlign w:val="center"/>
          </w:tcPr>
          <w:p w:rsidR="00F431C7" w:rsidRPr="001D5C81" w:rsidRDefault="00F431C7" w:rsidP="00F431C7">
            <w:pPr>
              <w:rPr>
                <w:color w:val="000000"/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</w:tcMar>
            <w:vAlign w:val="center"/>
          </w:tcPr>
          <w:p w:rsidR="00F431C7" w:rsidRPr="001D5C81" w:rsidRDefault="00F431C7" w:rsidP="00F431C7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F431C7" w:rsidRPr="00141B6D" w:rsidRDefault="00F431C7" w:rsidP="00F431C7">
            <w:pPr>
              <w:rPr>
                <w:color w:val="000000" w:themeColor="text1"/>
                <w:sz w:val="20"/>
              </w:rPr>
            </w:pPr>
          </w:p>
        </w:tc>
      </w:tr>
    </w:tbl>
    <w:p w:rsidR="006409B7" w:rsidRDefault="006409B7" w:rsidP="006B6E4E">
      <w:pPr>
        <w:rPr>
          <w:sz w:val="20"/>
        </w:rPr>
      </w:pPr>
    </w:p>
    <w:p w:rsidR="002A44ED" w:rsidRDefault="002A44ED" w:rsidP="006B6E4E">
      <w:pPr>
        <w:rPr>
          <w:sz w:val="20"/>
        </w:rPr>
      </w:pPr>
    </w:p>
    <w:p w:rsidR="00E71599" w:rsidRDefault="00800E8B" w:rsidP="00E7159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E71599">
        <w:rPr>
          <w:rFonts w:ascii="Tahoma" w:hAnsi="Tahoma" w:cs="Tahoma"/>
          <w:sz w:val="18"/>
          <w:szCs w:val="18"/>
        </w:rPr>
        <w:t>UWAGA:</w:t>
      </w:r>
    </w:p>
    <w:p w:rsidR="00E71599" w:rsidRDefault="00E71599" w:rsidP="00E71599">
      <w:pPr>
        <w:pStyle w:val="Standard"/>
        <w:widowControl/>
        <w:numPr>
          <w:ilvl w:val="0"/>
          <w:numId w:val="15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1599" w:rsidRDefault="00E71599" w:rsidP="00E71599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E71599" w:rsidRDefault="00E71599" w:rsidP="00E71599">
      <w:pPr>
        <w:pStyle w:val="Standard"/>
        <w:widowControl/>
        <w:numPr>
          <w:ilvl w:val="0"/>
          <w:numId w:val="15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1599" w:rsidRDefault="00E71599" w:rsidP="00E71599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800E8B" w:rsidRDefault="00800E8B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E71599" w:rsidRDefault="00E71599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E71599" w:rsidRDefault="00E71599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E71599" w:rsidRDefault="00E71599" w:rsidP="00E71599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409B7" w:rsidRDefault="006409B7" w:rsidP="006409B7"/>
    <w:p w:rsidR="006409B7" w:rsidRDefault="006409B7" w:rsidP="006409B7"/>
    <w:p w:rsidR="00010AE1" w:rsidRDefault="00010AE1"/>
    <w:sectPr w:rsidR="00010AE1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9BF" w:rsidRDefault="00FC49BF" w:rsidP="00480196">
      <w:r>
        <w:separator/>
      </w:r>
    </w:p>
  </w:endnote>
  <w:endnote w:type="continuationSeparator" w:id="0">
    <w:p w:rsidR="00FC49BF" w:rsidRDefault="00FC49BF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14774018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5372DB" w:rsidRPr="005372DB" w:rsidRDefault="005372D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5372DB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5372DB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5372DB">
          <w:rPr>
            <w:sz w:val="16"/>
            <w:szCs w:val="16"/>
          </w:rPr>
          <w:instrText>PAGE    \* MERGEFORMAT</w:instrText>
        </w:r>
        <w:r w:rsidRPr="005372DB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2A44ED" w:rsidRPr="002A44ED">
          <w:rPr>
            <w:rFonts w:asciiTheme="majorHAnsi" w:eastAsiaTheme="majorEastAsia" w:hAnsiTheme="majorHAnsi" w:cstheme="majorBidi"/>
            <w:noProof/>
            <w:sz w:val="16"/>
            <w:szCs w:val="16"/>
          </w:rPr>
          <w:t>6</w:t>
        </w:r>
        <w:r w:rsidRPr="005372DB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24C88" w:rsidRDefault="00224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9BF" w:rsidRDefault="00FC49BF" w:rsidP="00480196">
      <w:r>
        <w:separator/>
      </w:r>
    </w:p>
  </w:footnote>
  <w:footnote w:type="continuationSeparator" w:id="0">
    <w:p w:rsidR="00FC49BF" w:rsidRDefault="00FC49BF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88" w:rsidRDefault="00480196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05C175F6"/>
    <w:multiLevelType w:val="multilevel"/>
    <w:tmpl w:val="4484CF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D2596"/>
    <w:multiLevelType w:val="multilevel"/>
    <w:tmpl w:val="5F3E65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4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394248A4"/>
    <w:multiLevelType w:val="multilevel"/>
    <w:tmpl w:val="104EC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30C35F8"/>
    <w:multiLevelType w:val="multilevel"/>
    <w:tmpl w:val="3614E7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13F29"/>
    <w:multiLevelType w:val="multilevel"/>
    <w:tmpl w:val="78CCB9F0"/>
    <w:lvl w:ilvl="0">
      <w:start w:val="1"/>
      <w:numFmt w:val="lowerLetter"/>
      <w:lvlText w:val="%1."/>
      <w:lvlJc w:val="left"/>
      <w:pPr>
        <w:ind w:left="410" w:hanging="360"/>
      </w:pPr>
    </w:lvl>
    <w:lvl w:ilvl="1">
      <w:start w:val="1"/>
      <w:numFmt w:val="lowerLetter"/>
      <w:lvlText w:val="%2."/>
      <w:lvlJc w:val="left"/>
      <w:pPr>
        <w:ind w:left="1130" w:hanging="360"/>
      </w:pPr>
    </w:lvl>
    <w:lvl w:ilvl="2">
      <w:start w:val="1"/>
      <w:numFmt w:val="lowerRoman"/>
      <w:lvlText w:val="%3."/>
      <w:lvlJc w:val="right"/>
      <w:pPr>
        <w:ind w:left="1850" w:hanging="180"/>
      </w:pPr>
    </w:lvl>
    <w:lvl w:ilvl="3">
      <w:start w:val="1"/>
      <w:numFmt w:val="decimal"/>
      <w:lvlText w:val="%4."/>
      <w:lvlJc w:val="left"/>
      <w:pPr>
        <w:ind w:left="2570" w:hanging="360"/>
      </w:pPr>
    </w:lvl>
    <w:lvl w:ilvl="4">
      <w:start w:val="1"/>
      <w:numFmt w:val="lowerLetter"/>
      <w:lvlText w:val="%5."/>
      <w:lvlJc w:val="left"/>
      <w:pPr>
        <w:ind w:left="3290" w:hanging="360"/>
      </w:pPr>
    </w:lvl>
    <w:lvl w:ilvl="5">
      <w:start w:val="1"/>
      <w:numFmt w:val="lowerRoman"/>
      <w:lvlText w:val="%6."/>
      <w:lvlJc w:val="right"/>
      <w:pPr>
        <w:ind w:left="4010" w:hanging="180"/>
      </w:pPr>
    </w:lvl>
    <w:lvl w:ilvl="6">
      <w:start w:val="1"/>
      <w:numFmt w:val="decimal"/>
      <w:lvlText w:val="%7."/>
      <w:lvlJc w:val="left"/>
      <w:pPr>
        <w:ind w:left="4730" w:hanging="360"/>
      </w:pPr>
    </w:lvl>
    <w:lvl w:ilvl="7">
      <w:start w:val="1"/>
      <w:numFmt w:val="lowerLetter"/>
      <w:lvlText w:val="%8."/>
      <w:lvlJc w:val="left"/>
      <w:pPr>
        <w:ind w:left="5450" w:hanging="360"/>
      </w:pPr>
    </w:lvl>
    <w:lvl w:ilvl="8">
      <w:start w:val="1"/>
      <w:numFmt w:val="lowerRoman"/>
      <w:lvlText w:val="%9."/>
      <w:lvlJc w:val="right"/>
      <w:pPr>
        <w:ind w:left="6170" w:hanging="180"/>
      </w:pPr>
    </w:lvl>
  </w:abstractNum>
  <w:abstractNum w:abstractNumId="10" w15:restartNumberingAfterBreak="0">
    <w:nsid w:val="61862A65"/>
    <w:multiLevelType w:val="multilevel"/>
    <w:tmpl w:val="29109CF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F672D8"/>
    <w:multiLevelType w:val="multilevel"/>
    <w:tmpl w:val="28D040E4"/>
    <w:lvl w:ilvl="0">
      <w:start w:val="1"/>
      <w:numFmt w:val="bullet"/>
      <w:lvlText w:val=""/>
      <w:lvlJc w:val="left"/>
      <w:pPr>
        <w:ind w:left="146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3"/>
  </w:num>
  <w:num w:numId="6">
    <w:abstractNumId w:val="12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6455"/>
    <w:rsid w:val="00010AE1"/>
    <w:rsid w:val="0001509E"/>
    <w:rsid w:val="00041E73"/>
    <w:rsid w:val="00044C0B"/>
    <w:rsid w:val="000473B7"/>
    <w:rsid w:val="00047DBA"/>
    <w:rsid w:val="00053DF5"/>
    <w:rsid w:val="000550E8"/>
    <w:rsid w:val="00055F23"/>
    <w:rsid w:val="00075605"/>
    <w:rsid w:val="000B5D61"/>
    <w:rsid w:val="000C4896"/>
    <w:rsid w:val="000C66D1"/>
    <w:rsid w:val="00125011"/>
    <w:rsid w:val="00141B6D"/>
    <w:rsid w:val="00172A16"/>
    <w:rsid w:val="0018731B"/>
    <w:rsid w:val="001D22E5"/>
    <w:rsid w:val="001D3D3F"/>
    <w:rsid w:val="001D5C81"/>
    <w:rsid w:val="00224C88"/>
    <w:rsid w:val="002A2668"/>
    <w:rsid w:val="002A44ED"/>
    <w:rsid w:val="002A58E4"/>
    <w:rsid w:val="002D5E82"/>
    <w:rsid w:val="002E4909"/>
    <w:rsid w:val="00317682"/>
    <w:rsid w:val="0032018A"/>
    <w:rsid w:val="0033211C"/>
    <w:rsid w:val="0035220F"/>
    <w:rsid w:val="003F69EB"/>
    <w:rsid w:val="00435DBB"/>
    <w:rsid w:val="0047019B"/>
    <w:rsid w:val="004758B3"/>
    <w:rsid w:val="00480196"/>
    <w:rsid w:val="004B3812"/>
    <w:rsid w:val="004C386D"/>
    <w:rsid w:val="004D04D2"/>
    <w:rsid w:val="004E2771"/>
    <w:rsid w:val="00517108"/>
    <w:rsid w:val="005202EE"/>
    <w:rsid w:val="0053691F"/>
    <w:rsid w:val="005372DB"/>
    <w:rsid w:val="00544CC4"/>
    <w:rsid w:val="005779BE"/>
    <w:rsid w:val="00580737"/>
    <w:rsid w:val="00582B34"/>
    <w:rsid w:val="005F2CC9"/>
    <w:rsid w:val="00615357"/>
    <w:rsid w:val="006409B7"/>
    <w:rsid w:val="00694E2C"/>
    <w:rsid w:val="006B5719"/>
    <w:rsid w:val="006B6E4E"/>
    <w:rsid w:val="006C0E43"/>
    <w:rsid w:val="006C6C31"/>
    <w:rsid w:val="006C7DA0"/>
    <w:rsid w:val="0070742B"/>
    <w:rsid w:val="007771BD"/>
    <w:rsid w:val="007B71D7"/>
    <w:rsid w:val="007C49F3"/>
    <w:rsid w:val="007D163B"/>
    <w:rsid w:val="007E4FC2"/>
    <w:rsid w:val="00800E8B"/>
    <w:rsid w:val="00896EC7"/>
    <w:rsid w:val="008F7070"/>
    <w:rsid w:val="00940A27"/>
    <w:rsid w:val="009423B6"/>
    <w:rsid w:val="009562DC"/>
    <w:rsid w:val="00996AEF"/>
    <w:rsid w:val="009C1EE8"/>
    <w:rsid w:val="009F212C"/>
    <w:rsid w:val="00A56D48"/>
    <w:rsid w:val="00A643EB"/>
    <w:rsid w:val="00AB0627"/>
    <w:rsid w:val="00AB098D"/>
    <w:rsid w:val="00B97B4A"/>
    <w:rsid w:val="00BC1E36"/>
    <w:rsid w:val="00C23064"/>
    <w:rsid w:val="00C2400C"/>
    <w:rsid w:val="00C54824"/>
    <w:rsid w:val="00C55448"/>
    <w:rsid w:val="00C747E6"/>
    <w:rsid w:val="00CA0F96"/>
    <w:rsid w:val="00CA7ED1"/>
    <w:rsid w:val="00CB7CA8"/>
    <w:rsid w:val="00CF3BDA"/>
    <w:rsid w:val="00D374D1"/>
    <w:rsid w:val="00D639F9"/>
    <w:rsid w:val="00D77E08"/>
    <w:rsid w:val="00D83655"/>
    <w:rsid w:val="00DA3CA9"/>
    <w:rsid w:val="00DF4885"/>
    <w:rsid w:val="00E1240D"/>
    <w:rsid w:val="00E45027"/>
    <w:rsid w:val="00E66552"/>
    <w:rsid w:val="00E71599"/>
    <w:rsid w:val="00E72880"/>
    <w:rsid w:val="00ED66AF"/>
    <w:rsid w:val="00EF4BF1"/>
    <w:rsid w:val="00EF6B97"/>
    <w:rsid w:val="00F431C7"/>
    <w:rsid w:val="00FC49BF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4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table" w:styleId="Tabela-Siatka">
    <w:name w:val="Table Grid"/>
    <w:basedOn w:val="Standardowy"/>
    <w:uiPriority w:val="39"/>
    <w:rsid w:val="001D2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1990</Words>
  <Characters>11944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44</cp:revision>
  <dcterms:created xsi:type="dcterms:W3CDTF">2018-04-11T13:29:00Z</dcterms:created>
  <dcterms:modified xsi:type="dcterms:W3CDTF">2018-07-12T07:11:00Z</dcterms:modified>
</cp:coreProperties>
</file>