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196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</w:t>
      </w: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480196">
      <w:pPr>
        <w:keepNext/>
        <w:widowControl w:val="0"/>
        <w:suppressAutoHyphens/>
        <w:overflowPunct/>
        <w:autoSpaceDE/>
        <w:adjustRightInd/>
        <w:jc w:val="right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Formularz cenowy 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  <w:t xml:space="preserve">                                                Załącznik nr. 2 do SIWZ</w:t>
      </w: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Część</w:t>
      </w:r>
      <w:r w:rsidR="00456BC0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nr 1</w:t>
      </w:r>
      <w:bookmarkStart w:id="0" w:name="_GoBack"/>
      <w:bookmarkEnd w:id="0"/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-  </w:t>
      </w:r>
      <w:r w:rsidR="00671DDA" w:rsidRPr="00671DDA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APARAT ELEKTROCHIRURGICZNY</w:t>
      </w:r>
      <w:r w:rsidR="00671DDA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ORAZ </w:t>
      </w:r>
      <w:r w:rsidR="00671DDA" w:rsidRPr="00671DDA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URZĄDZENIE Z DIATERMIĄ MONOPOLARNĄ I BIPOLARNĄ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tbl>
      <w:tblPr>
        <w:tblW w:w="15253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00"/>
        <w:gridCol w:w="1913"/>
        <w:gridCol w:w="765"/>
        <w:gridCol w:w="1224"/>
        <w:gridCol w:w="917"/>
        <w:gridCol w:w="1379"/>
        <w:gridCol w:w="1000"/>
        <w:gridCol w:w="1073"/>
        <w:gridCol w:w="1915"/>
      </w:tblGrid>
      <w:tr w:rsidR="00D374D1" w:rsidRPr="00D374D1" w:rsidTr="00D374D1">
        <w:trPr>
          <w:cantSplit/>
          <w:trHeight w:val="44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Nazwa towaru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Producent</w:t>
            </w:r>
            <w:r w:rsidR="00D77E08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 xml:space="preserve"> model/typ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Ilość</w:t>
            </w:r>
          </w:p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netto</w:t>
            </w: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Stawka Vat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brutto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netto</w:t>
            </w: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Vat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brutto</w:t>
            </w:r>
          </w:p>
        </w:tc>
      </w:tr>
      <w:tr w:rsidR="00D374D1" w:rsidRPr="00D374D1" w:rsidTr="00D374D1">
        <w:trPr>
          <w:cantSplit/>
          <w:trHeight w:val="4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7F62F7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7F62F7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Aparat elektrochirurgiczny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2E2236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747E3B" w:rsidRPr="00D374D1" w:rsidTr="00D374D1">
        <w:trPr>
          <w:cantSplit/>
          <w:trHeight w:val="4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47E3B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F62F7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7F62F7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 xml:space="preserve">Urządzenie z diatermią </w:t>
            </w:r>
            <w:proofErr w:type="spellStart"/>
            <w:r w:rsidRPr="007F62F7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monopolarną</w:t>
            </w:r>
            <w:proofErr w:type="spellEnd"/>
            <w:r w:rsidRPr="007F62F7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 xml:space="preserve"> i bipolarną oraz systemem zamykania naczyń do 7mm włącznie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47E3B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2E2236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47E3B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47E3B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47E3B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47E3B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47E3B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7E3B" w:rsidRPr="00D374D1" w:rsidRDefault="00747E3B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D374D1" w:rsidRPr="00D374D1" w:rsidTr="00D374D1">
        <w:trPr>
          <w:cantSplit/>
          <w:trHeight w:val="47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keepNext/>
              <w:overflowPunct/>
              <w:autoSpaceDE/>
              <w:adjustRightInd/>
              <w:spacing w:line="360" w:lineRule="auto"/>
              <w:outlineLvl w:val="3"/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</w:tbl>
    <w:p w:rsid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</w:t>
      </w:r>
    </w:p>
    <w:p w:rsidR="00860EAC" w:rsidRDefault="00860EAC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860EAC" w:rsidRDefault="00860EAC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860EAC" w:rsidRDefault="00860EAC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860EAC" w:rsidRDefault="00860EAC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FE1748" w:rsidRDefault="00FE174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FE1748" w:rsidRDefault="00FE174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FE1748" w:rsidRDefault="00FE174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860EAC" w:rsidRPr="00D374D1" w:rsidRDefault="00860EAC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pieczęć imienna,  podpis osoby(osób)          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</w:t>
      </w:r>
      <w:r w:rsidR="00E7288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uprawnionej(</w:t>
      </w:r>
      <w:proofErr w:type="spellStart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ych</w:t>
      </w:r>
      <w:proofErr w:type="spellEnd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) do reprezentowania wykonawcy</w:t>
      </w:r>
    </w:p>
    <w:p w:rsidR="00D374D1" w:rsidRDefault="00D374D1" w:rsidP="00D374D1">
      <w:pPr>
        <w:widowControl w:val="0"/>
        <w:suppressAutoHyphens/>
        <w:overflowPunct/>
        <w:autoSpaceDE/>
        <w:adjustRightInd/>
        <w:jc w:val="center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BA788E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FE1748" w:rsidRDefault="00184D0E" w:rsidP="00184D0E">
      <w:pPr>
        <w:widowControl w:val="0"/>
        <w:tabs>
          <w:tab w:val="left" w:pos="12840"/>
        </w:tabs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</w:p>
    <w:p w:rsidR="00D374D1" w:rsidRPr="00D374D1" w:rsidRDefault="00D374D1" w:rsidP="000550E8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lastRenderedPageBreak/>
        <w:t>Załącznik nr. 3 do SIWZ</w:t>
      </w:r>
    </w:p>
    <w:p w:rsidR="00D374D1" w:rsidRPr="000364E1" w:rsidRDefault="00FE7C44" w:rsidP="000364E1">
      <w:pPr>
        <w:pStyle w:val="Akapitzlist"/>
        <w:widowControl w:val="0"/>
        <w:numPr>
          <w:ilvl w:val="0"/>
          <w:numId w:val="9"/>
        </w:numPr>
        <w:suppressAutoHyphens/>
        <w:overflowPunct/>
        <w:autoSpaceDE/>
        <w:adjustRightInd/>
        <w:spacing w:after="160" w:line="100" w:lineRule="atLeast"/>
        <w:ind w:left="709" w:hanging="284"/>
        <w:rPr>
          <w:rFonts w:ascii="Tahoma" w:hAnsi="Tahoma" w:cs="Tahoma"/>
          <w:b/>
          <w:color w:val="00000A"/>
          <w:kern w:val="3"/>
          <w:sz w:val="18"/>
          <w:szCs w:val="18"/>
        </w:rPr>
      </w:pPr>
      <w:r w:rsidRPr="00FE7C44">
        <w:rPr>
          <w:rFonts w:ascii="Tahoma" w:hAnsi="Tahoma" w:cs="Tahoma"/>
          <w:b/>
          <w:color w:val="00000A"/>
          <w:kern w:val="3"/>
          <w:sz w:val="18"/>
          <w:szCs w:val="18"/>
        </w:rPr>
        <w:t>APARAT ELEKTROCHIRURGICZNY</w:t>
      </w:r>
    </w:p>
    <w:p w:rsidR="006409B7" w:rsidRPr="000550E8" w:rsidRDefault="00D374D1" w:rsidP="000550E8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Opis przedmiotu zamówienia (zestawienie granicznych parametrów techniczno-użytkowych)</w:t>
      </w:r>
    </w:p>
    <w:p w:rsidR="00110E06" w:rsidRDefault="006409B7" w:rsidP="006B6E4E">
      <w:pPr>
        <w:rPr>
          <w:sz w:val="20"/>
        </w:rPr>
      </w:pPr>
      <w:r>
        <w:rPr>
          <w:sz w:val="20"/>
        </w:rPr>
        <w:t xml:space="preserve"> </w:t>
      </w:r>
    </w:p>
    <w:tbl>
      <w:tblPr>
        <w:tblW w:w="14600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513"/>
        <w:gridCol w:w="2551"/>
        <w:gridCol w:w="3969"/>
      </w:tblGrid>
      <w:tr w:rsidR="00EF166A" w:rsidRPr="00110E06" w:rsidTr="00C46262">
        <w:trPr>
          <w:trHeight w:val="5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F166A" w:rsidRPr="00940A27" w:rsidRDefault="00EF166A" w:rsidP="00EF166A">
            <w:pPr>
              <w:jc w:val="center"/>
              <w:rPr>
                <w:sz w:val="20"/>
              </w:rPr>
            </w:pPr>
            <w:r w:rsidRPr="00940A27">
              <w:rPr>
                <w:b/>
                <w:bCs/>
                <w:sz w:val="20"/>
              </w:rPr>
              <w:t>Lp.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F166A" w:rsidRDefault="00EF166A" w:rsidP="00EF166A">
            <w:pPr>
              <w:jc w:val="center"/>
              <w:rPr>
                <w:b/>
                <w:bCs/>
                <w:sz w:val="20"/>
              </w:rPr>
            </w:pPr>
          </w:p>
          <w:p w:rsidR="00EF166A" w:rsidRDefault="00EF166A" w:rsidP="00EF166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Parametry</w:t>
            </w:r>
          </w:p>
          <w:p w:rsidR="00EF166A" w:rsidRPr="00940A27" w:rsidRDefault="00EF166A" w:rsidP="00EF166A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F166A" w:rsidRPr="00940A27" w:rsidRDefault="00EF166A" w:rsidP="00EF166A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wymagana/oceniana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F166A" w:rsidRPr="00940A27" w:rsidRDefault="00EF166A" w:rsidP="00EF166A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oferowana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073AF2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Urządzenia fabrycznie nowe, </w:t>
            </w:r>
            <w:proofErr w:type="spellStart"/>
            <w:r w:rsidRPr="00EF166A">
              <w:rPr>
                <w:color w:val="000000"/>
                <w:sz w:val="20"/>
              </w:rPr>
              <w:t>nierekondycjonowane</w:t>
            </w:r>
            <w:proofErr w:type="spellEnd"/>
            <w:r w:rsidRPr="00EF166A">
              <w:rPr>
                <w:color w:val="000000"/>
                <w:sz w:val="20"/>
              </w:rPr>
              <w:t>, nie powystawowe i nieużywane, wyprodukowane nie wcześniej niż w 2018 r.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B4933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36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Urządzenie umożliwiające pracę </w:t>
            </w:r>
            <w:proofErr w:type="spellStart"/>
            <w:r w:rsidRPr="00EF166A">
              <w:rPr>
                <w:color w:val="000000"/>
                <w:sz w:val="20"/>
              </w:rPr>
              <w:t>monopolarną</w:t>
            </w:r>
            <w:proofErr w:type="spellEnd"/>
            <w:r w:rsidRPr="00EF166A">
              <w:rPr>
                <w:color w:val="000000"/>
                <w:sz w:val="20"/>
              </w:rPr>
              <w:t xml:space="preserve"> i bipolarną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B4933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32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Urządzenie z możliwością pracy w osłonie argonu oraz systemem zamykania naczyń do 7mm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423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Zasilanie elektryczne urządzenia 230V 50Hz.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Podstawowa częstotliwość pracy generatora 300-350kHz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Aparat z zabezpieczeniem przed impulsem defibrylacji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2571A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Zabezpieczenie przeciwporażeniowe; Klasa I CF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76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Zabezpieczenie przed przeciążeniem aparatu aktywnym pomiarem temperatury kluczowych elementów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30565F">
        <w:trPr>
          <w:trHeight w:val="135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Aparat w pełni zintegrowany (jedno urządzenie), bez dodatkowych przystawek. Obsługa wszystkich trybów pracy z jednego panelu sterowania. </w:t>
            </w:r>
            <w:r w:rsidRPr="00EF166A">
              <w:rPr>
                <w:color w:val="000000"/>
                <w:sz w:val="20"/>
              </w:rPr>
              <w:br/>
              <w:t>LUB</w:t>
            </w:r>
            <w:r w:rsidRPr="00EF166A">
              <w:rPr>
                <w:color w:val="000000"/>
                <w:sz w:val="20"/>
              </w:rPr>
              <w:br/>
              <w:t>Aparat połączony wiązkami światłowodowymi z przystawką argonową. Obsługa wszystkich trybów pracy z jednego panelu sterowania.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Automatyczny test urządzenia po uruchomieniu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2571A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Komunikacja z urządzeniem za pomocą ekranu dotykowego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Czytelny ciekłokrystaliczny wyświetlacz parametrów pracy, nie mniejszy niż 9"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1383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Regulacja kąta nachylenia ekranu umożliwiająca optymalną widoczność panelu sterowania niezależnie od warunków (oświetlenie, wysokość ustawienia urządzenia itp.)</w:t>
            </w:r>
            <w:r w:rsidRPr="00EF166A">
              <w:rPr>
                <w:color w:val="000000"/>
                <w:sz w:val="20"/>
              </w:rPr>
              <w:br/>
              <w:t>LUB</w:t>
            </w:r>
            <w:r w:rsidRPr="00EF166A">
              <w:rPr>
                <w:color w:val="000000"/>
                <w:sz w:val="20"/>
              </w:rPr>
              <w:br/>
              <w:t xml:space="preserve">Wysokiej jakości ekran umożliwiający odczytywanie parametrów pod różnym kątem patrzenia bez konieczności regulacji kąta nachylenia ekranu.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Możliwość ustawienia jasności ekranu.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66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Możliwość wyboru wersji graficznej wyświetlacza (jasna do sali operacyjnej, ciemna do pracowni endoskopowej)</w:t>
            </w:r>
            <w:r w:rsidRPr="00EF166A">
              <w:rPr>
                <w:color w:val="000000"/>
                <w:sz w:val="20"/>
              </w:rPr>
              <w:br w:type="page"/>
              <w:t xml:space="preserve">LUB </w:t>
            </w:r>
            <w:r w:rsidRPr="00EF166A">
              <w:rPr>
                <w:color w:val="000000"/>
                <w:sz w:val="20"/>
              </w:rPr>
              <w:br w:type="page"/>
              <w:t>Możliwość płynnego ustawienia jasności ekranu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Komunikacja w języku polskim.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953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System kontroli aplikacji elektrody neutralnej dwudzielnej. Stała kontrola aplikacji elektrody podczas trwania zabiegu. Wyświetlacz poprawnego podłączenie elektrody neutralnej. Możliwość wyboru elektrody neutralnej dzielonej dla dorosłych, dzieci lub dla noworodków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4424FD">
        <w:trPr>
          <w:trHeight w:val="78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Zła aplikacja elektrody neutralnej dwudzielnej sygnalizowana alarmem, komunikatem na ekranie w różnych kolorach w zależności od rodzaju poziomu zagrożenia  lub komunikatem głosowym w języku polskim.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4424FD">
        <w:trPr>
          <w:trHeight w:val="5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System rozpoznawania podłączonych narzędzi. Automatyczne przywołanie trybów pracy i nastaw dla podłączonego narzędzia.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4424FD">
        <w:trPr>
          <w:trHeight w:val="1262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4424FD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4424FD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4424FD">
              <w:rPr>
                <w:b/>
                <w:color w:val="000000"/>
                <w:sz w:val="20"/>
              </w:rPr>
              <w:t xml:space="preserve">Urządzenie wyposażone w 4 wyjścia uniwersalne umożliwiające podłączenie akcesoriów mono lub bipolarnych z systemem rozpoznawania narzędzi. </w:t>
            </w:r>
            <w:r w:rsidRPr="004424FD">
              <w:rPr>
                <w:b/>
                <w:color w:val="000000"/>
                <w:sz w:val="20"/>
              </w:rPr>
              <w:br/>
              <w:t>LUB</w:t>
            </w:r>
            <w:r w:rsidRPr="004424FD">
              <w:rPr>
                <w:b/>
                <w:color w:val="000000"/>
                <w:sz w:val="20"/>
              </w:rPr>
              <w:br/>
              <w:t xml:space="preserve">Urządzenie wyposażone w 5 wyjść: 2 </w:t>
            </w:r>
            <w:proofErr w:type="spellStart"/>
            <w:r w:rsidRPr="004424FD">
              <w:rPr>
                <w:b/>
                <w:color w:val="000000"/>
                <w:sz w:val="20"/>
              </w:rPr>
              <w:t>monopolarne</w:t>
            </w:r>
            <w:proofErr w:type="spellEnd"/>
            <w:r w:rsidRPr="004424FD">
              <w:rPr>
                <w:b/>
                <w:color w:val="000000"/>
                <w:sz w:val="20"/>
              </w:rPr>
              <w:t xml:space="preserve"> i 3 bipolarne z systemem rozpoznawania narzędzi.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4424FD" w:rsidRDefault="00110E06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4424FD">
              <w:rPr>
                <w:b/>
                <w:bCs/>
                <w:color w:val="000000"/>
                <w:sz w:val="20"/>
              </w:rPr>
              <w:t>4 gniazda: 0 pkt.</w:t>
            </w:r>
            <w:r w:rsidRPr="004424FD">
              <w:rPr>
                <w:b/>
                <w:bCs/>
                <w:color w:val="000000"/>
                <w:sz w:val="20"/>
              </w:rPr>
              <w:br/>
            </w:r>
            <w:r w:rsidRPr="004424FD">
              <w:rPr>
                <w:b/>
                <w:bCs/>
                <w:color w:val="000000"/>
                <w:sz w:val="20"/>
              </w:rPr>
              <w:br/>
              <w:t>5 gniazd lub więcej: 10 pkt.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4424FD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4424FD">
              <w:rPr>
                <w:b/>
                <w:color w:val="000000"/>
                <w:sz w:val="20"/>
              </w:rPr>
              <w:t> </w:t>
            </w:r>
          </w:p>
        </w:tc>
      </w:tr>
      <w:tr w:rsidR="00110E06" w:rsidRPr="00110E06" w:rsidTr="004424FD">
        <w:trPr>
          <w:trHeight w:val="54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Możliwość regulacji głośności sygnałów aktywacji – min. 8 poziomów (bez możliwości całkowitego wyciszenia)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4424FD">
        <w:trPr>
          <w:trHeight w:val="41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Możliwość zapamiętania min. 100 programów i  zapisania ich pod dowolną nazwą.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Sygnalizacja akustyczna i  wizualna aktywowanego trybu pracy.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4424FD">
        <w:trPr>
          <w:trHeight w:val="58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24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Aktywacja funkcji </w:t>
            </w:r>
            <w:proofErr w:type="spellStart"/>
            <w:r w:rsidRPr="00EF166A">
              <w:rPr>
                <w:color w:val="000000"/>
                <w:sz w:val="20"/>
              </w:rPr>
              <w:t>monopolarnych</w:t>
            </w:r>
            <w:proofErr w:type="spellEnd"/>
            <w:r w:rsidRPr="00EF166A">
              <w:rPr>
                <w:color w:val="000000"/>
                <w:sz w:val="20"/>
              </w:rPr>
              <w:t xml:space="preserve"> włącznikiem nożnym lub z uchwytu elektrody czynnej.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90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Funkcja automatycznego startu pracy narzędzi bipolarnych i opóźnienia aktywacji lub dodatkowo możliwość ograniczenia czasu aktywacji trybów mono i bipolarnych z możliwością regulacji czasu.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111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Wizualna i akustyczna sygnalizacja nieprawidłowego działania urządzenia. Informacja o niesprawności w formie komunikatu z opisem wyświetlanym na ekranie urządzenia. Historia błędów archiwizowana dla potrzeb serwisu.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Zdalna zmiana programów za pomocą trzeciego przycisku włącznika nożnego.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4424FD">
        <w:trPr>
          <w:trHeight w:val="47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Możliwość zmiany parametrów pracy za pomocą trzeciego przycisku włącznika nożnego.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76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Urządzenie umożliwiające pracę z bezprzewodowym (radiowym) lub przewodowym włącznikiem nożnym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4424FD">
        <w:trPr>
          <w:trHeight w:val="75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Aparat na wózku wyposażonym w platformę jezdną z blokadą kół oraz zamykaną szafką na 2 butle z argonem 5 lub 10L.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9017A">
        <w:trPr>
          <w:trHeight w:val="86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9017A" w:rsidRDefault="002571AC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E9017A">
              <w:rPr>
                <w:color w:val="000000"/>
                <w:sz w:val="20"/>
              </w:rPr>
              <w:t>31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017A" w:rsidRPr="00E9017A" w:rsidRDefault="00E9017A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9017A">
              <w:rPr>
                <w:color w:val="000000"/>
                <w:sz w:val="20"/>
              </w:rPr>
              <w:t xml:space="preserve">Możliwość jednoczesnej aktywacji dwóch instrumentów </w:t>
            </w:r>
            <w:proofErr w:type="spellStart"/>
            <w:r w:rsidRPr="00E9017A">
              <w:rPr>
                <w:color w:val="000000"/>
                <w:sz w:val="20"/>
              </w:rPr>
              <w:t>monopolarnych</w:t>
            </w:r>
            <w:proofErr w:type="spellEnd"/>
            <w:r w:rsidRPr="00E9017A">
              <w:rPr>
                <w:color w:val="000000"/>
                <w:sz w:val="20"/>
              </w:rPr>
              <w:t xml:space="preserve"> i/lub dwóch instrumentów bipolarnych.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CF5F2B" w:rsidRDefault="00E9017A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CF5F2B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CF5F2B">
              <w:rPr>
                <w:b/>
                <w:color w:val="000000"/>
                <w:sz w:val="20"/>
              </w:rPr>
              <w:t> </w:t>
            </w:r>
          </w:p>
        </w:tc>
      </w:tr>
      <w:tr w:rsidR="00110E06" w:rsidRPr="00110E06" w:rsidTr="004424FD">
        <w:trPr>
          <w:trHeight w:val="288"/>
        </w:trPr>
        <w:tc>
          <w:tcPr>
            <w:tcW w:w="146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Parametry pracy urządzenia</w:t>
            </w:r>
          </w:p>
        </w:tc>
      </w:tr>
      <w:tr w:rsidR="00110E06" w:rsidRPr="00110E06" w:rsidTr="00EF166A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Cięcie </w:t>
            </w:r>
            <w:proofErr w:type="spellStart"/>
            <w:r w:rsidRPr="00EF166A">
              <w:rPr>
                <w:color w:val="000000"/>
                <w:sz w:val="20"/>
              </w:rPr>
              <w:t>monopolarne</w:t>
            </w:r>
            <w:proofErr w:type="spellEnd"/>
            <w:r w:rsidRPr="00EF166A">
              <w:rPr>
                <w:color w:val="000000"/>
                <w:sz w:val="20"/>
              </w:rPr>
              <w:t xml:space="preserve"> z mocą 350W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3B4933">
        <w:trPr>
          <w:trHeight w:val="112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Minimum 8 rodzajów cięcia </w:t>
            </w:r>
            <w:proofErr w:type="spellStart"/>
            <w:r w:rsidRPr="00EF166A">
              <w:rPr>
                <w:color w:val="000000"/>
                <w:sz w:val="20"/>
              </w:rPr>
              <w:t>monopolarnego</w:t>
            </w:r>
            <w:proofErr w:type="spellEnd"/>
            <w:r w:rsidRPr="00EF166A">
              <w:rPr>
                <w:color w:val="000000"/>
                <w:sz w:val="20"/>
              </w:rPr>
              <w:t xml:space="preserve"> w tym ciecia specjalistyczne do zabiegów </w:t>
            </w:r>
            <w:proofErr w:type="spellStart"/>
            <w:r w:rsidRPr="00EF166A">
              <w:rPr>
                <w:color w:val="000000"/>
                <w:sz w:val="20"/>
              </w:rPr>
              <w:t>polipektomii</w:t>
            </w:r>
            <w:proofErr w:type="spellEnd"/>
            <w:r w:rsidRPr="00EF166A">
              <w:rPr>
                <w:color w:val="000000"/>
                <w:sz w:val="20"/>
              </w:rPr>
              <w:t xml:space="preserve">, </w:t>
            </w:r>
            <w:proofErr w:type="spellStart"/>
            <w:r w:rsidRPr="00EF166A">
              <w:rPr>
                <w:color w:val="000000"/>
                <w:sz w:val="20"/>
              </w:rPr>
              <w:t>papillotomii</w:t>
            </w:r>
            <w:proofErr w:type="spellEnd"/>
            <w:r w:rsidRPr="00EF166A">
              <w:rPr>
                <w:color w:val="000000"/>
                <w:sz w:val="20"/>
              </w:rPr>
              <w:t xml:space="preserve">, cięcie w osłonie argonu, cięcie specjalistyczne urologiczne oraz artroskopowe umożliwiające pracę w środowisku płynu.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B4933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3B4933">
        <w:trPr>
          <w:trHeight w:val="81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Minimum 8 efektów w każdym z dostępnych trybów cięcia</w:t>
            </w:r>
            <w:r w:rsidRPr="00EF166A">
              <w:rPr>
                <w:color w:val="000000"/>
                <w:sz w:val="20"/>
              </w:rPr>
              <w:br/>
              <w:t>LUB</w:t>
            </w:r>
            <w:r w:rsidRPr="00EF166A">
              <w:rPr>
                <w:color w:val="000000"/>
                <w:sz w:val="20"/>
              </w:rPr>
              <w:br/>
              <w:t>Minimum 9 efektów w co najmniej 5 trybach cięcia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3A22CD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35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Koagulacja </w:t>
            </w:r>
            <w:proofErr w:type="spellStart"/>
            <w:r w:rsidRPr="00EF166A">
              <w:rPr>
                <w:color w:val="000000"/>
                <w:sz w:val="20"/>
              </w:rPr>
              <w:t>monopolarna</w:t>
            </w:r>
            <w:proofErr w:type="spellEnd"/>
            <w:r w:rsidRPr="00EF166A">
              <w:rPr>
                <w:color w:val="000000"/>
                <w:sz w:val="20"/>
              </w:rPr>
              <w:t xml:space="preserve"> kontaktowa z mocą 200W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3B4933">
        <w:trPr>
          <w:trHeight w:val="58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Minimum 4 rodzaje koagulacji </w:t>
            </w:r>
            <w:proofErr w:type="spellStart"/>
            <w:r w:rsidRPr="00EF166A">
              <w:rPr>
                <w:color w:val="000000"/>
                <w:sz w:val="20"/>
              </w:rPr>
              <w:t>monopolarnej</w:t>
            </w:r>
            <w:proofErr w:type="spellEnd"/>
            <w:r w:rsidRPr="00EF166A">
              <w:rPr>
                <w:color w:val="000000"/>
                <w:sz w:val="20"/>
              </w:rPr>
              <w:t xml:space="preserve"> standardowej w tym koagulacja miękka, forsowna, bezkontaktowa (spray)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3B4933">
        <w:trPr>
          <w:trHeight w:val="111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Minimum 8 efektów koagulacji dostępnych dla każdego z wymaganych trybów koagulacji </w:t>
            </w:r>
            <w:proofErr w:type="spellStart"/>
            <w:r w:rsidRPr="00EF166A">
              <w:rPr>
                <w:color w:val="000000"/>
                <w:sz w:val="20"/>
              </w:rPr>
              <w:t>monopolarnej</w:t>
            </w:r>
            <w:proofErr w:type="spellEnd"/>
            <w:r w:rsidRPr="00EF166A">
              <w:rPr>
                <w:color w:val="000000"/>
                <w:sz w:val="20"/>
              </w:rPr>
              <w:t xml:space="preserve"> kontaktowej</w:t>
            </w:r>
            <w:r w:rsidRPr="00EF166A">
              <w:rPr>
                <w:color w:val="000000"/>
                <w:sz w:val="20"/>
              </w:rPr>
              <w:br/>
              <w:t xml:space="preserve">LUB </w:t>
            </w:r>
            <w:r w:rsidRPr="00EF166A">
              <w:rPr>
                <w:color w:val="000000"/>
                <w:sz w:val="20"/>
              </w:rPr>
              <w:br/>
              <w:t>Minimum 8 efektów w dostępnych trybach koagulacji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Koagulacja </w:t>
            </w:r>
            <w:proofErr w:type="spellStart"/>
            <w:r w:rsidRPr="00EF166A">
              <w:rPr>
                <w:color w:val="000000"/>
                <w:sz w:val="20"/>
              </w:rPr>
              <w:t>monopolarna</w:t>
            </w:r>
            <w:proofErr w:type="spellEnd"/>
            <w:r w:rsidRPr="00EF166A">
              <w:rPr>
                <w:color w:val="000000"/>
                <w:sz w:val="20"/>
              </w:rPr>
              <w:t xml:space="preserve"> argonowa z mocą 80W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76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Minimum 3 rodzaje  koagulacji argonowej w tym przeznaczona do zabiegów endoskopowych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56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Automatyczne rozpoznawanie podłączonych narzędzi argonowych wraz z automatycznym przywołaniem trybów pracy i nastaw właściwych dla podłączonego instrumentu.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76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Informacja na wyświetlaczu o wartości nastawionego przepływu argonu dla koagulacji i odrębnie dla cięcia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Regulacja przepływu argonu w zakresie od 0,1 do 10L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Funkcja napełnienia instrumentów argonem przed rozpoczęciem pracy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Koagulacja bipolarna z mocą 120W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3B4933">
        <w:trPr>
          <w:trHeight w:val="71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Minimum 4 rodzaje koagulacji bipolarnej, w tym tryby specjalistyczne przeznaczone do zabiegów urologicznych i artroskopowych.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3B4933">
        <w:trPr>
          <w:trHeight w:val="82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Minimum 8 efektów dostępnych dla trybu koagulacji bipolarnej</w:t>
            </w:r>
            <w:r w:rsidRPr="00EF166A">
              <w:rPr>
                <w:color w:val="000000"/>
                <w:sz w:val="20"/>
              </w:rPr>
              <w:br/>
              <w:t>LUB</w:t>
            </w:r>
            <w:r w:rsidRPr="00EF166A">
              <w:rPr>
                <w:color w:val="000000"/>
                <w:sz w:val="20"/>
              </w:rPr>
              <w:br/>
              <w:t xml:space="preserve">Minimum 8 efektów lub trybów koagulacji bipolarnej.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B4933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3B4933">
        <w:trPr>
          <w:trHeight w:val="54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Opcja automatycznego startu i  zakończenia koagulacji bipolarnej dostępna w min. jednym z trybów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3B4933">
        <w:trPr>
          <w:trHeight w:val="69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48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Minimum 3 rodzaje cięcia bipolarnego, w tym tryby cięcia specjalistycznego do urologii oraz artroskopii umożliwiające pracę w środowisku płynu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10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Minimum 8 efektów dostępnych dla trybu cięcia bipolarnego</w:t>
            </w:r>
            <w:r w:rsidRPr="00EF166A">
              <w:rPr>
                <w:color w:val="000000"/>
                <w:sz w:val="20"/>
              </w:rPr>
              <w:br/>
              <w:t>LUB</w:t>
            </w:r>
            <w:r w:rsidRPr="00EF166A">
              <w:rPr>
                <w:color w:val="000000"/>
                <w:sz w:val="20"/>
              </w:rPr>
              <w:br/>
              <w:t>Minimum 8 efektów dostępnych dla trybu cięcia bipolarnego lub 4 tryby cięcia z możliwością regulacji 3 efektów w dwóch z nich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Tryb bipolarnego zamykania dużych naczyń krwionośnych z mocą 200-300W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99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CF5F2B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CF5F2B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CF5F2B">
              <w:rPr>
                <w:b/>
                <w:color w:val="000000"/>
                <w:sz w:val="20"/>
              </w:rPr>
              <w:t>Minimum 8 poziomów intensywności pracy w trybie zamykania naczyń krwionośnych</w:t>
            </w:r>
            <w:r w:rsidRPr="00CF5F2B">
              <w:rPr>
                <w:b/>
                <w:color w:val="000000"/>
                <w:sz w:val="20"/>
              </w:rPr>
              <w:br/>
              <w:t xml:space="preserve">LUB </w:t>
            </w:r>
            <w:r w:rsidRPr="00CF5F2B">
              <w:rPr>
                <w:b/>
                <w:color w:val="000000"/>
                <w:sz w:val="20"/>
              </w:rPr>
              <w:br/>
              <w:t>Tryb zamykania naczyń w pełni automatyczny, bez konieczności wyboru jakichkolwiek parametrów przez użytkownika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CF5F2B" w:rsidRDefault="00110E06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CF5F2B">
              <w:rPr>
                <w:b/>
                <w:bCs/>
                <w:color w:val="000000"/>
                <w:sz w:val="20"/>
              </w:rPr>
              <w:t>Tryb z koniecznością wyboru nastaw - 0 pkt.</w:t>
            </w:r>
            <w:r w:rsidRPr="00CF5F2B">
              <w:rPr>
                <w:b/>
                <w:bCs/>
                <w:color w:val="000000"/>
                <w:sz w:val="20"/>
              </w:rPr>
              <w:br/>
              <w:t xml:space="preserve">Tryb automatyczny - 10 pkt.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CF5F2B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CF5F2B">
              <w:rPr>
                <w:b/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Automatyczne zakończenie cyklu po zamknięciu naczynia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58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22CD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Potwierdzenie poprawnego zamknięcia naczynia na ekranie lub sygnałem dźwiękowym.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288"/>
        </w:trPr>
        <w:tc>
          <w:tcPr>
            <w:tcW w:w="146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Wyposażenie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Włącznik nożny bezprzewodowy lub z przewodem, 2-przyciskowy – 1szt.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2A1DD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Kabel elektrod jednorazowych, dł. min. 3m – 2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3B4933">
        <w:trPr>
          <w:trHeight w:val="85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Uchwyt elektrody </w:t>
            </w:r>
            <w:proofErr w:type="spellStart"/>
            <w:r w:rsidRPr="00EF166A">
              <w:rPr>
                <w:color w:val="000000"/>
                <w:sz w:val="20"/>
              </w:rPr>
              <w:t>monopolarnej</w:t>
            </w:r>
            <w:proofErr w:type="spellEnd"/>
            <w:r w:rsidRPr="00EF166A">
              <w:rPr>
                <w:color w:val="000000"/>
                <w:sz w:val="20"/>
              </w:rPr>
              <w:t xml:space="preserve"> 4mm,  z przyciskami do aktywacji cięcia i koagulacji z nierozłącznym kablem o dł. min. 3m, przystosowany do systemu rozpoznawania narzędzi. Przeznaczony do min. 100 cykli sterylizacji – 5 </w:t>
            </w:r>
            <w:proofErr w:type="spellStart"/>
            <w:r w:rsidRPr="00EF166A">
              <w:rPr>
                <w:color w:val="000000"/>
                <w:sz w:val="20"/>
              </w:rPr>
              <w:t>szt</w:t>
            </w:r>
            <w:proofErr w:type="spellEnd"/>
            <w:r w:rsidRPr="00EF166A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3B4933">
        <w:trPr>
          <w:trHeight w:val="68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Elektrody </w:t>
            </w:r>
            <w:proofErr w:type="spellStart"/>
            <w:r w:rsidRPr="00EF166A">
              <w:rPr>
                <w:color w:val="000000"/>
                <w:sz w:val="20"/>
              </w:rPr>
              <w:t>monopolarne</w:t>
            </w:r>
            <w:proofErr w:type="spellEnd"/>
            <w:r w:rsidRPr="00EF166A">
              <w:rPr>
                <w:color w:val="000000"/>
                <w:sz w:val="20"/>
              </w:rPr>
              <w:t xml:space="preserve"> wielorazowe do cięcia i koagulacji, kompatybilne z uchwytem 4mm – lancet prosty, dł. ok. 25mm – 5 </w:t>
            </w:r>
            <w:proofErr w:type="spellStart"/>
            <w:r w:rsidRPr="00EF166A">
              <w:rPr>
                <w:color w:val="000000"/>
                <w:sz w:val="20"/>
              </w:rPr>
              <w:t>szt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3B4933">
        <w:trPr>
          <w:trHeight w:val="542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Szczypce do koagulacji bipolarnej, wielorazowe, dł. ok. 195mm, końcówka 1mm – 1 </w:t>
            </w:r>
            <w:proofErr w:type="spellStart"/>
            <w:r w:rsidRPr="00EF166A">
              <w:rPr>
                <w:color w:val="000000"/>
                <w:sz w:val="20"/>
              </w:rPr>
              <w:t>szt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44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Szczypce do koagulacji bipolarnej, proste, wielorazowe, dł. ok. 160mm, końcówka 1mm – 2 </w:t>
            </w:r>
            <w:proofErr w:type="spellStart"/>
            <w:r w:rsidRPr="00EF166A">
              <w:rPr>
                <w:color w:val="000000"/>
                <w:sz w:val="20"/>
              </w:rPr>
              <w:t>szt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56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60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Szczypce do koagulacji bipolarnej, kątowe, wielorazowe, dł. ok. 160mm, końcówka 1mm – 2 </w:t>
            </w:r>
            <w:proofErr w:type="spellStart"/>
            <w:r w:rsidRPr="00EF166A">
              <w:rPr>
                <w:color w:val="000000"/>
                <w:sz w:val="20"/>
              </w:rPr>
              <w:t>szt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68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Kabel instrumentów bipolarnych, wielorazowy, dł. min. 3m, kompatybilny z systemem rozpoznawania narzędzi – 5 </w:t>
            </w:r>
            <w:proofErr w:type="spellStart"/>
            <w:r w:rsidRPr="00EF166A">
              <w:rPr>
                <w:color w:val="000000"/>
                <w:sz w:val="20"/>
              </w:rPr>
              <w:t>szt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68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Klemy do zamykania dużych naczyń krwionośnych, końcówka zagięta, dł. Ok. 28-30 cm, przeznaczona do wielokrotnej </w:t>
            </w:r>
            <w:proofErr w:type="spellStart"/>
            <w:r w:rsidRPr="00EF166A">
              <w:rPr>
                <w:color w:val="000000"/>
                <w:sz w:val="20"/>
              </w:rPr>
              <w:t>steryilzacji</w:t>
            </w:r>
            <w:proofErr w:type="spellEnd"/>
            <w:r w:rsidRPr="00EF166A">
              <w:rPr>
                <w:color w:val="000000"/>
                <w:sz w:val="20"/>
              </w:rPr>
              <w:t xml:space="preserve"> – 1szt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B493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67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Klemy do zamykania dużych naczyń krwionośnych, końcówka zagięta, dł. Ok. 20-23cm przeznaczona do wielokrotnej </w:t>
            </w:r>
            <w:proofErr w:type="spellStart"/>
            <w:r w:rsidRPr="00EF166A">
              <w:rPr>
                <w:color w:val="000000"/>
                <w:sz w:val="20"/>
              </w:rPr>
              <w:t>steryilzacji</w:t>
            </w:r>
            <w:proofErr w:type="spellEnd"/>
            <w:r w:rsidRPr="00EF166A">
              <w:rPr>
                <w:color w:val="000000"/>
                <w:sz w:val="20"/>
              </w:rPr>
              <w:t xml:space="preserve">  wraz z kablem – 1szt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A660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68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Klemy do zamykania dużych naczyń krwionośnych, końcówka zagięta, dł. Ok.15-16cm przeznaczona do wielokrotnej </w:t>
            </w:r>
            <w:proofErr w:type="spellStart"/>
            <w:r w:rsidRPr="00EF166A">
              <w:rPr>
                <w:color w:val="000000"/>
                <w:sz w:val="20"/>
              </w:rPr>
              <w:t>steryilzacji</w:t>
            </w:r>
            <w:proofErr w:type="spellEnd"/>
            <w:r w:rsidRPr="00EF166A">
              <w:rPr>
                <w:color w:val="000000"/>
                <w:sz w:val="20"/>
              </w:rPr>
              <w:t xml:space="preserve"> – 1szt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A660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112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Kabel klem bipolarnych , wielorazowy, </w:t>
            </w:r>
            <w:proofErr w:type="spellStart"/>
            <w:r w:rsidRPr="00EF166A">
              <w:rPr>
                <w:color w:val="000000"/>
                <w:sz w:val="20"/>
              </w:rPr>
              <w:t>dł</w:t>
            </w:r>
            <w:proofErr w:type="spellEnd"/>
            <w:r w:rsidRPr="00EF166A">
              <w:rPr>
                <w:color w:val="000000"/>
                <w:sz w:val="20"/>
              </w:rPr>
              <w:t xml:space="preserve"> 3m, kompatybilny z systemem rozpoznawania naczyń – 2 </w:t>
            </w:r>
            <w:proofErr w:type="spellStart"/>
            <w:r w:rsidRPr="00EF166A">
              <w:rPr>
                <w:color w:val="000000"/>
                <w:sz w:val="20"/>
              </w:rPr>
              <w:t>szt</w:t>
            </w:r>
            <w:proofErr w:type="spellEnd"/>
            <w:r w:rsidRPr="00EF166A">
              <w:rPr>
                <w:color w:val="000000"/>
                <w:sz w:val="20"/>
              </w:rPr>
              <w:t xml:space="preserve"> </w:t>
            </w:r>
            <w:r w:rsidRPr="00EF166A">
              <w:rPr>
                <w:color w:val="000000"/>
                <w:sz w:val="20"/>
              </w:rPr>
              <w:br/>
              <w:t xml:space="preserve">LUB </w:t>
            </w:r>
            <w:r w:rsidRPr="00EF166A">
              <w:rPr>
                <w:color w:val="000000"/>
                <w:sz w:val="20"/>
              </w:rPr>
              <w:br/>
              <w:t>Klemy z pozycji 10-12 z kablem przyłączonym na stałe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A660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1112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Laparoskopowy instrument do koagulacji bipolarnej oraz zamykania naczyń z przecinaniem o średnicy 5-10mm, z rączką dł. 340-360 z nierozłącznym kablem dł. min. 3 m, kompatybilny z systemem rozpoznawania narzędzi. Przeznaczony do wielokrotnej sterylizacji – 1 </w:t>
            </w:r>
            <w:proofErr w:type="spellStart"/>
            <w:r w:rsidRPr="00EF166A">
              <w:rPr>
                <w:color w:val="000000"/>
                <w:sz w:val="20"/>
              </w:rPr>
              <w:t>szt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A660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Wielorazowy instrument laparoskopowy, typ Maryland, </w:t>
            </w:r>
            <w:proofErr w:type="spellStart"/>
            <w:r w:rsidRPr="00EF166A">
              <w:rPr>
                <w:color w:val="000000"/>
                <w:sz w:val="20"/>
              </w:rPr>
              <w:t>dł</w:t>
            </w:r>
            <w:proofErr w:type="spellEnd"/>
            <w:r w:rsidRPr="00EF166A">
              <w:rPr>
                <w:color w:val="000000"/>
                <w:sz w:val="20"/>
              </w:rPr>
              <w:t xml:space="preserve"> 340-360mm–1szt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A660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76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Wielorazowy wkład do instrumentu laparoskopowego, typ nożyczki bipolarne, </w:t>
            </w:r>
            <w:proofErr w:type="spellStart"/>
            <w:r w:rsidRPr="00EF166A">
              <w:rPr>
                <w:color w:val="000000"/>
                <w:sz w:val="20"/>
              </w:rPr>
              <w:t>dł</w:t>
            </w:r>
            <w:proofErr w:type="spellEnd"/>
            <w:r w:rsidRPr="00EF166A">
              <w:rPr>
                <w:color w:val="000000"/>
                <w:sz w:val="20"/>
              </w:rPr>
              <w:t xml:space="preserve"> 340-360mm-1szt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A660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Butla argonowa 5L, pusta – 1szt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6601" w:rsidP="003A660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Reduktor butli argonowej – 1 </w:t>
            </w:r>
            <w:proofErr w:type="spellStart"/>
            <w:r w:rsidRPr="00EF166A">
              <w:rPr>
                <w:color w:val="000000"/>
                <w:sz w:val="20"/>
              </w:rPr>
              <w:t>szt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A660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73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 xml:space="preserve">Uchwyt elektrody argonowej, szeroki, 2 przyciski, kabel 3-4m, kompatybilny z systemem rozpoznawania narzędzi – 1 </w:t>
            </w:r>
            <w:proofErr w:type="spellStart"/>
            <w:r w:rsidRPr="00EF166A">
              <w:rPr>
                <w:color w:val="000000"/>
                <w:sz w:val="20"/>
              </w:rPr>
              <w:t>szt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A660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72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Elektroda argonowa sztywna, dł. robocza 320mm, średnica 5mm – 1szt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A660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EF166A">
        <w:trPr>
          <w:trHeight w:val="5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4934" w:rsidRPr="00EF166A" w:rsidRDefault="00704934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704934">
              <w:rPr>
                <w:color w:val="000000"/>
                <w:sz w:val="20"/>
              </w:rPr>
              <w:t>Elektroda argonowa sztywna, dł. robocza 25mm, średnica 5mm – 1szt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3A6601" w:rsidP="003A660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9D243A">
        <w:trPr>
          <w:trHeight w:val="773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Wózek wyposażony w cztery kółka, z rączką, z zamykaną szafką na butle argonowe 5-10L, wyposażony w szufladę lub podstawkę na włącznik nożny oraz koszyk na akcesoria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EF166A" w:rsidRDefault="00110E06" w:rsidP="003A660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F166A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0E06" w:rsidRPr="00EF166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EF166A">
              <w:rPr>
                <w:color w:val="000000"/>
                <w:sz w:val="20"/>
              </w:rPr>
              <w:t> </w:t>
            </w:r>
          </w:p>
        </w:tc>
      </w:tr>
      <w:tr w:rsidR="00110E06" w:rsidRPr="00110E06" w:rsidTr="005052EE">
        <w:trPr>
          <w:trHeight w:val="69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9D243A" w:rsidRDefault="002A1DDB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9D243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9D243A">
              <w:rPr>
                <w:b/>
                <w:color w:val="000000"/>
                <w:sz w:val="20"/>
              </w:rPr>
              <w:t xml:space="preserve">Wszystkie instrumenty kompatybilne z urządzeniem z diatermią </w:t>
            </w:r>
            <w:proofErr w:type="spellStart"/>
            <w:r w:rsidRPr="009D243A">
              <w:rPr>
                <w:b/>
                <w:color w:val="000000"/>
                <w:sz w:val="20"/>
              </w:rPr>
              <w:t>monopolarną</w:t>
            </w:r>
            <w:proofErr w:type="spellEnd"/>
            <w:r w:rsidRPr="009D243A">
              <w:rPr>
                <w:b/>
                <w:color w:val="000000"/>
                <w:sz w:val="20"/>
              </w:rPr>
              <w:t xml:space="preserve"> i bipolarną i systemem zamykania naczyń do 7mm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E06" w:rsidRPr="009D243A" w:rsidRDefault="00110E06" w:rsidP="00110E0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9D243A">
              <w:rPr>
                <w:b/>
                <w:bCs/>
                <w:color w:val="000000"/>
                <w:sz w:val="20"/>
              </w:rPr>
              <w:t>TAK - 10 pkt.</w:t>
            </w:r>
            <w:r w:rsidRPr="009D243A">
              <w:rPr>
                <w:b/>
                <w:bCs/>
                <w:color w:val="000000"/>
                <w:sz w:val="20"/>
              </w:rPr>
              <w:br/>
              <w:t xml:space="preserve">NIE - </w:t>
            </w:r>
            <w:r w:rsidR="009D243A">
              <w:rPr>
                <w:b/>
                <w:bCs/>
                <w:color w:val="000000"/>
                <w:sz w:val="20"/>
              </w:rPr>
              <w:t xml:space="preserve">   </w:t>
            </w:r>
            <w:r w:rsidRPr="009D243A">
              <w:rPr>
                <w:b/>
                <w:bCs/>
                <w:color w:val="000000"/>
                <w:sz w:val="20"/>
              </w:rPr>
              <w:t>0 pkt.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10E06" w:rsidRPr="009D243A" w:rsidRDefault="00110E06" w:rsidP="00110E06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9D243A">
              <w:rPr>
                <w:b/>
                <w:color w:val="000000"/>
                <w:sz w:val="20"/>
              </w:rPr>
              <w:t> </w:t>
            </w:r>
          </w:p>
        </w:tc>
      </w:tr>
      <w:tr w:rsidR="00E6083E" w:rsidRPr="00110E06" w:rsidTr="00E6083E">
        <w:trPr>
          <w:trHeight w:val="403"/>
        </w:trPr>
        <w:tc>
          <w:tcPr>
            <w:tcW w:w="14600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E6083E" w:rsidRPr="009D243A" w:rsidRDefault="00E6083E" w:rsidP="00E6083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E6083E">
              <w:rPr>
                <w:b/>
                <w:color w:val="000000"/>
                <w:sz w:val="20"/>
              </w:rPr>
              <w:t>Pozostałe wymogi</w:t>
            </w:r>
          </w:p>
        </w:tc>
      </w:tr>
      <w:tr w:rsidR="00285479" w:rsidRPr="00110E06" w:rsidTr="005052EE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479" w:rsidRPr="00EF166A" w:rsidRDefault="00AA68E2" w:rsidP="0028547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79" w:rsidRPr="007E4FC2" w:rsidRDefault="00285479" w:rsidP="00285479">
            <w:pPr>
              <w:rPr>
                <w:b/>
                <w:color w:val="000000"/>
                <w:sz w:val="20"/>
              </w:rPr>
            </w:pPr>
            <w:r w:rsidRPr="007E4FC2">
              <w:rPr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79" w:rsidRPr="00047DBA" w:rsidRDefault="00285479" w:rsidP="00285479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24 miesiące-    0 pkt</w:t>
            </w:r>
          </w:p>
          <w:p w:rsidR="00285479" w:rsidRPr="007E4FC2" w:rsidRDefault="00285479" w:rsidP="00285479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36 miesięcy – 20 pkt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79" w:rsidRPr="00EF166A" w:rsidRDefault="00285479" w:rsidP="0028547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  <w:tr w:rsidR="00285479" w:rsidRPr="00110E06" w:rsidTr="00EF7999">
        <w:trPr>
          <w:trHeight w:val="2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479" w:rsidRPr="00EF166A" w:rsidRDefault="00AA68E2" w:rsidP="0028547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79" w:rsidRPr="001D5C81" w:rsidRDefault="00285479" w:rsidP="00285479">
            <w:pPr>
              <w:rPr>
                <w:sz w:val="20"/>
              </w:rPr>
            </w:pPr>
            <w:r w:rsidRPr="001D5C81">
              <w:rPr>
                <w:sz w:val="20"/>
              </w:rPr>
              <w:t>Zapewnienie części zamiennych przez okres 10 lat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79" w:rsidRPr="001D5C81" w:rsidRDefault="00285479" w:rsidP="002854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79" w:rsidRPr="00EF166A" w:rsidRDefault="00285479" w:rsidP="0028547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  <w:tr w:rsidR="00285479" w:rsidRPr="00110E06" w:rsidTr="005052EE">
        <w:trPr>
          <w:trHeight w:val="5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479" w:rsidRPr="00EF166A" w:rsidRDefault="00AA68E2" w:rsidP="0028547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479" w:rsidRPr="001D5C81" w:rsidRDefault="00285479" w:rsidP="00285479">
            <w:pPr>
              <w:pStyle w:val="Standard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479" w:rsidRPr="001D5C81" w:rsidRDefault="00285479" w:rsidP="00285479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79" w:rsidRPr="00EF166A" w:rsidRDefault="00285479" w:rsidP="0028547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  <w:tr w:rsidR="00285479" w:rsidRPr="00110E06" w:rsidTr="005052EE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479" w:rsidRPr="00EF166A" w:rsidRDefault="00AA68E2" w:rsidP="0028547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479" w:rsidRPr="001D5C81" w:rsidRDefault="00285479" w:rsidP="00285479">
            <w:pPr>
              <w:rPr>
                <w:sz w:val="20"/>
              </w:rPr>
            </w:pPr>
            <w:r w:rsidRPr="001D5C81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479" w:rsidRPr="001D5C81" w:rsidRDefault="00285479" w:rsidP="002854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79" w:rsidRPr="00EF166A" w:rsidRDefault="00285479" w:rsidP="0028547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  <w:tr w:rsidR="00285479" w:rsidRPr="00110E06" w:rsidTr="005052EE">
        <w:trPr>
          <w:trHeight w:val="5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479" w:rsidRPr="00EF166A" w:rsidRDefault="00AA68E2" w:rsidP="0028547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79" w:rsidRPr="001D5C81" w:rsidRDefault="00285479" w:rsidP="00285479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1D5C81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B85757"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(jeżeli dotyczy)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79" w:rsidRPr="001D5C81" w:rsidRDefault="00285479" w:rsidP="00285479">
            <w:pPr>
              <w:pStyle w:val="Standard"/>
              <w:spacing w:line="10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79" w:rsidRPr="00EF166A" w:rsidRDefault="00285479" w:rsidP="0028547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  <w:tr w:rsidR="00285479" w:rsidRPr="00110E06" w:rsidTr="00E6083E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479" w:rsidRPr="00EF166A" w:rsidRDefault="00AA68E2" w:rsidP="0028547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79" w:rsidRPr="00E6083E" w:rsidRDefault="00285479" w:rsidP="00285479">
            <w:pPr>
              <w:rPr>
                <w:sz w:val="20"/>
              </w:rPr>
            </w:pPr>
            <w:r w:rsidRPr="000C4896">
              <w:rPr>
                <w:sz w:val="20"/>
              </w:rPr>
              <w:t>Instrukcja pisemna w języku polskim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79" w:rsidRPr="001D5C81" w:rsidRDefault="00285479" w:rsidP="00285479">
            <w:pPr>
              <w:jc w:val="center"/>
              <w:rPr>
                <w:sz w:val="20"/>
              </w:rPr>
            </w:pPr>
            <w:r w:rsidRPr="001D5C81">
              <w:rPr>
                <w:sz w:val="2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79" w:rsidRPr="00EF166A" w:rsidRDefault="00285479" w:rsidP="0028547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</w:tbl>
    <w:p w:rsidR="00204659" w:rsidRPr="00502FE6" w:rsidRDefault="00204659" w:rsidP="006B6E4E">
      <w:pPr>
        <w:rPr>
          <w:b/>
          <w:sz w:val="20"/>
        </w:rPr>
      </w:pPr>
    </w:p>
    <w:p w:rsidR="00C0731C" w:rsidRDefault="00800E8B" w:rsidP="00C0731C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="00C0731C">
        <w:rPr>
          <w:rFonts w:ascii="Tahoma" w:hAnsi="Tahoma" w:cs="Tahoma"/>
          <w:sz w:val="18"/>
          <w:szCs w:val="18"/>
        </w:rPr>
        <w:t>UWAGA:</w:t>
      </w:r>
    </w:p>
    <w:p w:rsidR="00C0731C" w:rsidRDefault="00C0731C" w:rsidP="00C0731C">
      <w:pPr>
        <w:pStyle w:val="Standard"/>
        <w:widowControl/>
        <w:numPr>
          <w:ilvl w:val="0"/>
          <w:numId w:val="14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C0731C" w:rsidRDefault="00C0731C" w:rsidP="00C0731C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C0731C" w:rsidRDefault="00C0731C" w:rsidP="00C0731C">
      <w:pPr>
        <w:pStyle w:val="Standard"/>
        <w:widowControl/>
        <w:numPr>
          <w:ilvl w:val="0"/>
          <w:numId w:val="14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C0731C" w:rsidRDefault="00C0731C" w:rsidP="00C0731C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C0731C" w:rsidRPr="00C0731C" w:rsidRDefault="00C0731C" w:rsidP="00C0731C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</w:p>
    <w:p w:rsidR="00230737" w:rsidRPr="000364E1" w:rsidRDefault="00230737" w:rsidP="00230737">
      <w:pPr>
        <w:pStyle w:val="Akapitzlist"/>
        <w:widowControl w:val="0"/>
        <w:numPr>
          <w:ilvl w:val="0"/>
          <w:numId w:val="9"/>
        </w:numPr>
        <w:suppressAutoHyphens/>
        <w:overflowPunct/>
        <w:autoSpaceDE/>
        <w:adjustRightInd/>
        <w:spacing w:after="160" w:line="100" w:lineRule="atLeast"/>
        <w:rPr>
          <w:rFonts w:ascii="Tahoma" w:hAnsi="Tahoma" w:cs="Tahoma"/>
          <w:b/>
          <w:color w:val="00000A"/>
          <w:kern w:val="3"/>
          <w:sz w:val="18"/>
          <w:szCs w:val="18"/>
        </w:rPr>
      </w:pPr>
      <w:r w:rsidRPr="00493352">
        <w:rPr>
          <w:rFonts w:ascii="Tahoma" w:hAnsi="Tahoma" w:cs="Tahoma"/>
          <w:b/>
          <w:color w:val="00000A"/>
          <w:kern w:val="3"/>
          <w:sz w:val="18"/>
          <w:szCs w:val="18"/>
        </w:rPr>
        <w:lastRenderedPageBreak/>
        <w:t>URZĄDZENIE Z DIATERMIĄ MONOPOLARNĄ I BIPOLARNĄ ORAZ SYSTEMEM ZAMYKANIA NACZYŃ DO 7MM WŁĄCZNIE</w:t>
      </w:r>
    </w:p>
    <w:p w:rsidR="0025552F" w:rsidRPr="0025552F" w:rsidRDefault="00230737" w:rsidP="0025552F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</w:t>
      </w:r>
      <w:r w:rsidR="0025552F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Opis przedmiotu zamówienia (zestawienie granicznych parametrów techniczno-użytkowych)</w:t>
      </w:r>
    </w:p>
    <w:p w:rsidR="002C5D4C" w:rsidRDefault="002C5D4C" w:rsidP="00800E8B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4175" w:type="dxa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804"/>
        <w:gridCol w:w="2409"/>
        <w:gridCol w:w="4253"/>
      </w:tblGrid>
      <w:tr w:rsidR="00416BDD" w:rsidRPr="002C5D4C" w:rsidTr="00EC623D">
        <w:trPr>
          <w:trHeight w:val="5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16BDD" w:rsidRPr="00940A27" w:rsidRDefault="00416BDD" w:rsidP="00416BDD">
            <w:pPr>
              <w:jc w:val="center"/>
              <w:rPr>
                <w:sz w:val="20"/>
              </w:rPr>
            </w:pPr>
            <w:r w:rsidRPr="00940A27">
              <w:rPr>
                <w:b/>
                <w:bCs/>
                <w:sz w:val="20"/>
              </w:rPr>
              <w:t>Lp.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16BDD" w:rsidRDefault="00416BDD" w:rsidP="00416BDD">
            <w:pPr>
              <w:jc w:val="center"/>
              <w:rPr>
                <w:b/>
                <w:bCs/>
                <w:sz w:val="20"/>
              </w:rPr>
            </w:pPr>
          </w:p>
          <w:p w:rsidR="00416BDD" w:rsidRDefault="00416BDD" w:rsidP="00416BD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Parametry</w:t>
            </w:r>
          </w:p>
          <w:p w:rsidR="00416BDD" w:rsidRPr="00940A27" w:rsidRDefault="00416BDD" w:rsidP="00416BDD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16BDD" w:rsidRPr="00940A27" w:rsidRDefault="00416BDD" w:rsidP="00416BDD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wymagana/oceniana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16BDD" w:rsidRPr="00940A27" w:rsidRDefault="00416BDD" w:rsidP="00416BDD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Wartość oferowana</w:t>
            </w:r>
          </w:p>
        </w:tc>
      </w:tr>
      <w:tr w:rsidR="00EC623D" w:rsidRPr="002C5D4C" w:rsidTr="00EC623D">
        <w:trPr>
          <w:trHeight w:val="516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B20EC4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B20EC4">
              <w:rPr>
                <w:color w:val="000000"/>
                <w:sz w:val="20"/>
              </w:rPr>
              <w:t xml:space="preserve">Urządzenia fabrycznie nowe, </w:t>
            </w:r>
            <w:proofErr w:type="spellStart"/>
            <w:r w:rsidRPr="00B20EC4">
              <w:rPr>
                <w:color w:val="000000"/>
                <w:sz w:val="20"/>
              </w:rPr>
              <w:t>nierekondycjonowane</w:t>
            </w:r>
            <w:proofErr w:type="spellEnd"/>
            <w:r w:rsidRPr="00B20EC4">
              <w:rPr>
                <w:color w:val="000000"/>
                <w:sz w:val="20"/>
              </w:rPr>
              <w:t>, nie powystawowe i nieużywane, wyprodukowane nie wcześniej niż w 2018 r.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Urządzenie mono i bipolarne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3F71A9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47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3.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Zasilanie elektryczne z sieci 220 do 240 v AC.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406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4.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Zabezpieczenie przeciwporażeniowe Klasa I CF.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009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5.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Zabezpieczenie przed przeciążeniem aparatu oraz w przypadku przejścia z zasilania prądem zmiennym na zasilanie z awaryjnego źródła napięcia, urządzenie pracuje normalnie, bez żadnych błędów ani awarii systemu (IEC 60601-2-2 podpunkt 51.101 I AAMI HF 18 podpunkt 4.2.2)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54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6.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Aparat z zabezpieczeniem przed impulsem defibrylacji zgodnie z normą IEC 60601-2-2.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408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7.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Automatyczny test urządzenia po uruchomieniu.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229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2C5D4C">
              <w:rPr>
                <w:b/>
                <w:color w:val="000000"/>
                <w:sz w:val="20"/>
              </w:rPr>
              <w:t>8.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2C5D4C">
              <w:rPr>
                <w:b/>
                <w:color w:val="000000"/>
                <w:sz w:val="20"/>
              </w:rPr>
              <w:t xml:space="preserve">Informacja o poprawnym podłączeniu elektrody biernej na wyświetlaczu urządzenia.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623D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Możliwość wyboru trybu elektrody (dzielona/niedzielona) </w:t>
            </w:r>
          </w:p>
          <w:p w:rsidR="00EC623D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- 10 pkt.</w:t>
            </w:r>
            <w:r w:rsidRPr="002C5D4C">
              <w:rPr>
                <w:b/>
                <w:bCs/>
                <w:color w:val="000000"/>
                <w:sz w:val="20"/>
              </w:rPr>
              <w:br/>
            </w:r>
            <w:r w:rsidRPr="002C5D4C">
              <w:rPr>
                <w:b/>
                <w:bCs/>
                <w:color w:val="000000"/>
                <w:sz w:val="20"/>
              </w:rPr>
              <w:br/>
              <w:t>Brak takiej możliwości</w:t>
            </w:r>
          </w:p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 - 0 pkt.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EC623D" w:rsidRPr="002C5D4C" w:rsidTr="00EC623D">
        <w:trPr>
          <w:trHeight w:val="819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lastRenderedPageBreak/>
              <w:t>9.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Urządzenie wyposażone w gniazda (minimum):</w:t>
            </w:r>
            <w:r w:rsidRPr="002C5D4C">
              <w:rPr>
                <w:color w:val="000000"/>
                <w:sz w:val="20"/>
              </w:rPr>
              <w:br/>
              <w:t xml:space="preserve">a. Dwa </w:t>
            </w:r>
            <w:proofErr w:type="spellStart"/>
            <w:r w:rsidRPr="002C5D4C">
              <w:rPr>
                <w:color w:val="000000"/>
                <w:sz w:val="20"/>
              </w:rPr>
              <w:t>monopolarne</w:t>
            </w:r>
            <w:proofErr w:type="spellEnd"/>
            <w:r w:rsidRPr="002C5D4C">
              <w:rPr>
                <w:color w:val="000000"/>
                <w:sz w:val="20"/>
              </w:rPr>
              <w:t xml:space="preserve"> dostosowane do wyjścia w systemie 3pin (europejskie),</w:t>
            </w:r>
            <w:r w:rsidRPr="002C5D4C">
              <w:rPr>
                <w:color w:val="000000"/>
                <w:sz w:val="20"/>
              </w:rPr>
              <w:br/>
              <w:t xml:space="preserve">b. Dwa uniwersalne </w:t>
            </w:r>
            <w:proofErr w:type="spellStart"/>
            <w:r w:rsidRPr="002C5D4C">
              <w:rPr>
                <w:color w:val="000000"/>
                <w:sz w:val="20"/>
              </w:rPr>
              <w:t>monopolarne</w:t>
            </w:r>
            <w:proofErr w:type="spellEnd"/>
            <w:r w:rsidRPr="002C5D4C">
              <w:rPr>
                <w:color w:val="000000"/>
                <w:sz w:val="20"/>
              </w:rPr>
              <w:t xml:space="preserve"> 8mm złącze </w:t>
            </w:r>
            <w:proofErr w:type="spellStart"/>
            <w:r w:rsidRPr="002C5D4C">
              <w:rPr>
                <w:color w:val="000000"/>
                <w:sz w:val="20"/>
              </w:rPr>
              <w:t>jack</w:t>
            </w:r>
            <w:proofErr w:type="spellEnd"/>
            <w:r w:rsidRPr="002C5D4C">
              <w:rPr>
                <w:color w:val="000000"/>
                <w:sz w:val="20"/>
              </w:rPr>
              <w:t xml:space="preserve"> do podłączania </w:t>
            </w:r>
            <w:proofErr w:type="spellStart"/>
            <w:r w:rsidRPr="002C5D4C">
              <w:rPr>
                <w:color w:val="000000"/>
                <w:sz w:val="20"/>
              </w:rPr>
              <w:t>monopolarnych</w:t>
            </w:r>
            <w:proofErr w:type="spellEnd"/>
            <w:r w:rsidRPr="002C5D4C">
              <w:rPr>
                <w:color w:val="000000"/>
                <w:sz w:val="20"/>
              </w:rPr>
              <w:t xml:space="preserve"> narzędzi laparoskopowych, </w:t>
            </w:r>
            <w:r w:rsidRPr="002C5D4C">
              <w:rPr>
                <w:color w:val="000000"/>
                <w:sz w:val="20"/>
              </w:rPr>
              <w:br/>
              <w:t xml:space="preserve">c. Dwa bipolarne 2-bolcowe, </w:t>
            </w:r>
            <w:r w:rsidRPr="002C5D4C">
              <w:rPr>
                <w:color w:val="000000"/>
                <w:sz w:val="20"/>
              </w:rPr>
              <w:br/>
              <w:t>d. Dwa 2-bolcowe do systemu zamykania naczyń</w:t>
            </w:r>
            <w:r w:rsidRPr="002C5D4C">
              <w:rPr>
                <w:color w:val="000000"/>
                <w:sz w:val="20"/>
              </w:rPr>
              <w:br/>
              <w:t>e. Jedno dla podłączenia elektrody biernej</w:t>
            </w:r>
            <w:r w:rsidRPr="002C5D4C">
              <w:rPr>
                <w:color w:val="000000"/>
                <w:sz w:val="20"/>
              </w:rPr>
              <w:br/>
            </w:r>
            <w:r w:rsidRPr="002C5D4C">
              <w:rPr>
                <w:color w:val="000000"/>
                <w:sz w:val="20"/>
              </w:rPr>
              <w:br/>
              <w:t>Gniazda sterownika nożnego:</w:t>
            </w:r>
            <w:r w:rsidRPr="002C5D4C">
              <w:rPr>
                <w:color w:val="000000"/>
                <w:sz w:val="20"/>
              </w:rPr>
              <w:br/>
              <w:t xml:space="preserve">f. Jedno gniazdo sterownika nożnego </w:t>
            </w:r>
            <w:proofErr w:type="spellStart"/>
            <w:r w:rsidRPr="002C5D4C">
              <w:rPr>
                <w:color w:val="000000"/>
                <w:sz w:val="20"/>
              </w:rPr>
              <w:t>monopolarnego</w:t>
            </w:r>
            <w:proofErr w:type="spellEnd"/>
            <w:r w:rsidRPr="002C5D4C">
              <w:rPr>
                <w:color w:val="000000"/>
                <w:sz w:val="20"/>
              </w:rPr>
              <w:t>,</w:t>
            </w:r>
            <w:r w:rsidRPr="002C5D4C">
              <w:rPr>
                <w:color w:val="000000"/>
                <w:sz w:val="20"/>
              </w:rPr>
              <w:br/>
              <w:t>g. Jedno gniazdo sterownika nożnego bipolarnego,</w:t>
            </w:r>
            <w:r w:rsidRPr="002C5D4C">
              <w:rPr>
                <w:color w:val="000000"/>
                <w:sz w:val="20"/>
              </w:rPr>
              <w:br/>
              <w:t>h. Dwa gniazda sterowników nożnych systemu zamykania naczyń,</w:t>
            </w:r>
            <w:r w:rsidRPr="002C5D4C">
              <w:rPr>
                <w:color w:val="000000"/>
                <w:sz w:val="20"/>
              </w:rPr>
              <w:br/>
              <w:t>LUB</w:t>
            </w:r>
            <w:r w:rsidRPr="002C5D4C">
              <w:rPr>
                <w:color w:val="000000"/>
                <w:sz w:val="20"/>
              </w:rPr>
              <w:br/>
              <w:t>2 gniazda sterowników nożnych uniwersalne do mono- i bipolarnej pracy oraz zamykania naczyń</w:t>
            </w:r>
            <w:r w:rsidRPr="002C5D4C">
              <w:rPr>
                <w:color w:val="000000"/>
                <w:sz w:val="20"/>
              </w:rPr>
              <w:br/>
            </w:r>
            <w:r w:rsidRPr="002C5D4C">
              <w:rPr>
                <w:color w:val="000000"/>
                <w:sz w:val="20"/>
              </w:rPr>
              <w:br/>
              <w:t>i. Gniazdo serwisowe</w:t>
            </w:r>
            <w:r w:rsidRPr="002C5D4C">
              <w:rPr>
                <w:color w:val="000000"/>
                <w:sz w:val="20"/>
              </w:rPr>
              <w:br/>
              <w:t xml:space="preserve">j. Gniazdo sterowania </w:t>
            </w:r>
            <w:proofErr w:type="spellStart"/>
            <w:r w:rsidRPr="002C5D4C">
              <w:rPr>
                <w:color w:val="000000"/>
                <w:sz w:val="20"/>
              </w:rPr>
              <w:t>ewakuatorem</w:t>
            </w:r>
            <w:proofErr w:type="spellEnd"/>
            <w:r w:rsidRPr="002C5D4C">
              <w:rPr>
                <w:color w:val="000000"/>
                <w:sz w:val="20"/>
              </w:rPr>
              <w:t xml:space="preserve"> dymu lub </w:t>
            </w:r>
            <w:proofErr w:type="spellStart"/>
            <w:r w:rsidRPr="002C5D4C">
              <w:rPr>
                <w:color w:val="000000"/>
                <w:sz w:val="20"/>
              </w:rPr>
              <w:t>mozliwośc</w:t>
            </w:r>
            <w:proofErr w:type="spellEnd"/>
            <w:r w:rsidRPr="002C5D4C">
              <w:rPr>
                <w:color w:val="000000"/>
                <w:sz w:val="20"/>
              </w:rPr>
              <w:t xml:space="preserve"> pracy aparatu  z osobnym  urządzeniem do odsysania dymu</w:t>
            </w:r>
            <w:r w:rsidRPr="002C5D4C">
              <w:rPr>
                <w:color w:val="000000"/>
                <w:sz w:val="20"/>
              </w:rPr>
              <w:br/>
              <w:t>k. Gniazdo sterowania przystawką argonową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2431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lastRenderedPageBreak/>
              <w:t>10.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Tryby </w:t>
            </w:r>
            <w:proofErr w:type="spellStart"/>
            <w:r w:rsidRPr="002C5D4C">
              <w:rPr>
                <w:color w:val="000000"/>
                <w:sz w:val="20"/>
              </w:rPr>
              <w:t>monopolarne</w:t>
            </w:r>
            <w:proofErr w:type="spellEnd"/>
            <w:r w:rsidRPr="002C5D4C">
              <w:rPr>
                <w:color w:val="000000"/>
                <w:sz w:val="20"/>
              </w:rPr>
              <w:t>:</w:t>
            </w:r>
            <w:r w:rsidRPr="002C5D4C">
              <w:rPr>
                <w:color w:val="000000"/>
                <w:sz w:val="20"/>
              </w:rPr>
              <w:br/>
              <w:t>a. Cięcie czyste</w:t>
            </w:r>
            <w:r w:rsidRPr="002C5D4C">
              <w:rPr>
                <w:color w:val="000000"/>
                <w:sz w:val="20"/>
              </w:rPr>
              <w:br/>
              <w:t>b. Cięcie mieszane</w:t>
            </w:r>
            <w:r w:rsidRPr="002C5D4C">
              <w:rPr>
                <w:color w:val="000000"/>
                <w:sz w:val="20"/>
              </w:rPr>
              <w:br/>
              <w:t xml:space="preserve">c. Tryb dynamicznego doboru stosunku napięcia(V)/prąd (A)w zależności od szybkości ruchu ręki operatora w czasie operacji – zwalniając cięcie uzyskuje większą hemostazę (koagulację) a przyspieszając uzyskuje się lepsze rozcinanie (cięcie) – minimalny pomiar </w:t>
            </w:r>
            <w:proofErr w:type="spellStart"/>
            <w:r w:rsidRPr="002C5D4C">
              <w:rPr>
                <w:color w:val="000000"/>
                <w:sz w:val="20"/>
              </w:rPr>
              <w:t>impendacji</w:t>
            </w:r>
            <w:proofErr w:type="spellEnd"/>
            <w:r w:rsidRPr="002C5D4C">
              <w:rPr>
                <w:color w:val="000000"/>
                <w:sz w:val="20"/>
              </w:rPr>
              <w:t xml:space="preserve"> 3000/</w:t>
            </w:r>
            <w:proofErr w:type="spellStart"/>
            <w:r w:rsidRPr="002C5D4C">
              <w:rPr>
                <w:color w:val="000000"/>
                <w:sz w:val="20"/>
              </w:rPr>
              <w:t>sek</w:t>
            </w:r>
            <w:proofErr w:type="spellEnd"/>
            <w:r w:rsidRPr="002C5D4C">
              <w:rPr>
                <w:color w:val="000000"/>
                <w:sz w:val="20"/>
              </w:rPr>
              <w:br/>
              <w:t>d. Koagulacja wyżarzanie</w:t>
            </w:r>
            <w:r w:rsidRPr="002C5D4C">
              <w:rPr>
                <w:color w:val="000000"/>
                <w:sz w:val="20"/>
              </w:rPr>
              <w:br/>
              <w:t>e. Koagulacja rozpylania (spray)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0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11.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Tryby bipolarne</w:t>
            </w:r>
            <w:r w:rsidRPr="002C5D4C">
              <w:rPr>
                <w:color w:val="000000"/>
                <w:sz w:val="20"/>
              </w:rPr>
              <w:br/>
              <w:t>a. Niski</w:t>
            </w:r>
            <w:r w:rsidRPr="002C5D4C">
              <w:rPr>
                <w:color w:val="000000"/>
                <w:sz w:val="20"/>
              </w:rPr>
              <w:br/>
              <w:t>b. Standardowy</w:t>
            </w:r>
            <w:r w:rsidRPr="002C5D4C">
              <w:rPr>
                <w:color w:val="000000"/>
                <w:sz w:val="20"/>
              </w:rPr>
              <w:br/>
              <w:t>c. Makro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236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12.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Funkcja </w:t>
            </w:r>
            <w:proofErr w:type="spellStart"/>
            <w:r w:rsidRPr="002C5D4C">
              <w:rPr>
                <w:color w:val="000000"/>
                <w:sz w:val="20"/>
              </w:rPr>
              <w:t>autobipolar</w:t>
            </w:r>
            <w:proofErr w:type="spellEnd"/>
            <w:r w:rsidRPr="002C5D4C">
              <w:rPr>
                <w:color w:val="000000"/>
                <w:sz w:val="20"/>
              </w:rPr>
              <w:t xml:space="preserve"> – możliwość automatycznego rozpoczęcia i zakończenia pracy przez operatora </w:t>
            </w:r>
            <w:r w:rsidRPr="002C5D4C">
              <w:rPr>
                <w:color w:val="000000"/>
                <w:sz w:val="20"/>
              </w:rPr>
              <w:br/>
              <w:t xml:space="preserve">LUB </w:t>
            </w:r>
            <w:r w:rsidRPr="002C5D4C">
              <w:rPr>
                <w:color w:val="000000"/>
                <w:sz w:val="20"/>
              </w:rPr>
              <w:br/>
              <w:t>funkcja autostart z możliwością automatycznego rozpoczęcia pracy i przerwania przez operatora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534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13.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System zamykania naczyń pozwalający zespalać tętnice, żyły i naczynia limfatyczne o średnicy do 7mm włącznie oraz tkanek w oparciu o system ciągłego pomiaru parametrów tkanki (indywidualnie dla każdego pacjenta) umożliwiający precyzyjną regulację wydatku energii dla uzyskania pożądanego efektu tkankowego (chirurgicznego) oraz ciśnienia elektrody przez ściśle określony okres czasu.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833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2C5D4C">
              <w:rPr>
                <w:b/>
                <w:color w:val="000000"/>
                <w:sz w:val="20"/>
              </w:rPr>
              <w:t>14.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2C5D4C">
              <w:rPr>
                <w:b/>
                <w:color w:val="000000"/>
                <w:sz w:val="20"/>
              </w:rPr>
              <w:t xml:space="preserve">Tryb bipolarny moc min. 95 W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623D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Moc min 95W </w:t>
            </w:r>
          </w:p>
          <w:p w:rsidR="00EC623D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- 0 pkt.</w:t>
            </w:r>
            <w:r w:rsidRPr="002C5D4C">
              <w:rPr>
                <w:b/>
                <w:bCs/>
                <w:color w:val="000000"/>
                <w:sz w:val="20"/>
              </w:rPr>
              <w:br/>
            </w:r>
            <w:r w:rsidRPr="002C5D4C">
              <w:rPr>
                <w:b/>
                <w:bCs/>
                <w:color w:val="000000"/>
                <w:sz w:val="20"/>
              </w:rPr>
              <w:br/>
              <w:t>Moc powyżej 95 W</w:t>
            </w:r>
          </w:p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 - 10 pkt.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2C5D4C">
              <w:rPr>
                <w:b/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15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2C5D4C">
              <w:rPr>
                <w:b/>
                <w:color w:val="000000"/>
                <w:sz w:val="20"/>
              </w:rPr>
              <w:t>15.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2C5D4C">
              <w:rPr>
                <w:b/>
                <w:color w:val="000000"/>
                <w:sz w:val="20"/>
              </w:rPr>
              <w:t xml:space="preserve">Cięcie </w:t>
            </w:r>
            <w:proofErr w:type="spellStart"/>
            <w:r w:rsidRPr="002C5D4C">
              <w:rPr>
                <w:b/>
                <w:color w:val="000000"/>
                <w:sz w:val="20"/>
              </w:rPr>
              <w:t>monopolarne</w:t>
            </w:r>
            <w:proofErr w:type="spellEnd"/>
            <w:r w:rsidRPr="002C5D4C">
              <w:rPr>
                <w:b/>
                <w:color w:val="000000"/>
                <w:sz w:val="20"/>
              </w:rPr>
              <w:t xml:space="preserve"> –  tryb czysty moc min 300 W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623D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Moc min. 300W - 0 pkt. </w:t>
            </w:r>
            <w:r w:rsidRPr="002C5D4C">
              <w:rPr>
                <w:b/>
                <w:bCs/>
                <w:color w:val="000000"/>
                <w:sz w:val="20"/>
              </w:rPr>
              <w:br/>
            </w:r>
            <w:r w:rsidRPr="002C5D4C">
              <w:rPr>
                <w:b/>
                <w:bCs/>
                <w:color w:val="000000"/>
                <w:sz w:val="20"/>
              </w:rPr>
              <w:br/>
              <w:t xml:space="preserve">Moc powyżej 300W </w:t>
            </w:r>
          </w:p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- 10 pkt.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2C5D4C">
              <w:rPr>
                <w:b/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15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2C5D4C">
              <w:rPr>
                <w:b/>
                <w:color w:val="000000"/>
                <w:sz w:val="20"/>
              </w:rPr>
              <w:lastRenderedPageBreak/>
              <w:t>16.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  <w:r w:rsidRPr="002C5D4C">
              <w:rPr>
                <w:b/>
                <w:color w:val="000000"/>
                <w:sz w:val="20"/>
              </w:rPr>
              <w:t xml:space="preserve">Cięcie </w:t>
            </w:r>
            <w:proofErr w:type="spellStart"/>
            <w:r w:rsidRPr="002C5D4C">
              <w:rPr>
                <w:b/>
                <w:color w:val="000000"/>
                <w:sz w:val="20"/>
              </w:rPr>
              <w:t>monopolarne</w:t>
            </w:r>
            <w:proofErr w:type="spellEnd"/>
            <w:r w:rsidRPr="002C5D4C">
              <w:rPr>
                <w:b/>
                <w:color w:val="000000"/>
                <w:sz w:val="20"/>
              </w:rPr>
              <w:t xml:space="preserve"> - tryb mieszany moc min. 200 W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623D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Moc min.200W - 0 pkt. </w:t>
            </w:r>
            <w:r w:rsidRPr="002C5D4C">
              <w:rPr>
                <w:b/>
                <w:bCs/>
                <w:color w:val="000000"/>
                <w:sz w:val="20"/>
              </w:rPr>
              <w:br/>
            </w:r>
            <w:r w:rsidRPr="002C5D4C">
              <w:rPr>
                <w:b/>
                <w:bCs/>
                <w:color w:val="000000"/>
                <w:sz w:val="20"/>
              </w:rPr>
              <w:br/>
              <w:t xml:space="preserve">Moc powyżej 200W </w:t>
            </w:r>
          </w:p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- 10 pkt.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20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17.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Tryb dynamicznego doboru stosunku napięcia(V)/prąd (A)w zależności od szybkości ruchu ręki operatora w czasie operacji – zwalniając cięcie uzyskuje większą hemostazę (koagulację) a przyspieszając uzyskuje się lepsze rozcinanie (cięcie)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516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18.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Koagulacja </w:t>
            </w:r>
            <w:proofErr w:type="spellStart"/>
            <w:r w:rsidRPr="002C5D4C">
              <w:rPr>
                <w:color w:val="000000"/>
                <w:sz w:val="20"/>
              </w:rPr>
              <w:t>monopolarna</w:t>
            </w:r>
            <w:proofErr w:type="spellEnd"/>
            <w:r w:rsidRPr="002C5D4C">
              <w:rPr>
                <w:color w:val="000000"/>
                <w:sz w:val="20"/>
              </w:rPr>
              <w:t xml:space="preserve"> – wyżarzanie moc max 120 W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516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19.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Koagulacja </w:t>
            </w:r>
            <w:proofErr w:type="spellStart"/>
            <w:r w:rsidRPr="002C5D4C">
              <w:rPr>
                <w:color w:val="000000"/>
                <w:sz w:val="20"/>
              </w:rPr>
              <w:t>monopolarna</w:t>
            </w:r>
            <w:proofErr w:type="spellEnd"/>
            <w:r w:rsidRPr="002C5D4C">
              <w:rPr>
                <w:color w:val="000000"/>
                <w:sz w:val="20"/>
              </w:rPr>
              <w:t xml:space="preserve"> – rozpylanie moc max 120 W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039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20.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System zamykania naczyń – moc max 350 W</w:t>
            </w:r>
            <w:r w:rsidRPr="002C5D4C">
              <w:rPr>
                <w:color w:val="000000"/>
                <w:sz w:val="20"/>
              </w:rPr>
              <w:br/>
              <w:t>LUB</w:t>
            </w:r>
            <w:r w:rsidRPr="002C5D4C">
              <w:rPr>
                <w:color w:val="000000"/>
                <w:sz w:val="20"/>
              </w:rPr>
              <w:br/>
              <w:t>Funkcja zamykania naczyń z automatycznym doborem mocy w zakresie do 200W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768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21.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Aktywacja trybu </w:t>
            </w:r>
            <w:proofErr w:type="spellStart"/>
            <w:r w:rsidRPr="002C5D4C">
              <w:rPr>
                <w:color w:val="000000"/>
                <w:sz w:val="20"/>
              </w:rPr>
              <w:t>monopolarnego</w:t>
            </w:r>
            <w:proofErr w:type="spellEnd"/>
            <w:r w:rsidRPr="002C5D4C">
              <w:rPr>
                <w:color w:val="000000"/>
                <w:sz w:val="20"/>
              </w:rPr>
              <w:t xml:space="preserve"> z włącznika nożnego i uchwytu elektrody czynnej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516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22.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Aktywacja koagulacji bipolarnej z włącznika nożnego i automatycznie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516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23.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Możliwość zapamiętania ostatnich ustawień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0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24.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Wizualna i akustyczna sygnalizacja nieprawidłowego działania urządzenia: komunikaty i opisy w języku polskim, kody serwisowe, pamięć kodów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58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lastRenderedPageBreak/>
              <w:t>25.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Minimum trzy indywidualne wyświetlacze dotykowe LED</w:t>
            </w:r>
            <w:r w:rsidRPr="002C5D4C">
              <w:rPr>
                <w:color w:val="000000"/>
                <w:sz w:val="20"/>
              </w:rPr>
              <w:br/>
              <w:t xml:space="preserve">a. Jeden dla pracy w systemie </w:t>
            </w:r>
            <w:proofErr w:type="spellStart"/>
            <w:r w:rsidRPr="002C5D4C">
              <w:rPr>
                <w:color w:val="000000"/>
                <w:sz w:val="20"/>
              </w:rPr>
              <w:t>monopolarnym</w:t>
            </w:r>
            <w:proofErr w:type="spellEnd"/>
            <w:r w:rsidRPr="002C5D4C">
              <w:rPr>
                <w:color w:val="000000"/>
                <w:sz w:val="20"/>
              </w:rPr>
              <w:br/>
              <w:t xml:space="preserve">b. Jeden dla trybu bipolarnego i </w:t>
            </w:r>
            <w:proofErr w:type="spellStart"/>
            <w:r w:rsidRPr="002C5D4C">
              <w:rPr>
                <w:color w:val="000000"/>
                <w:sz w:val="20"/>
              </w:rPr>
              <w:t>monopolarnego</w:t>
            </w:r>
            <w:proofErr w:type="spellEnd"/>
            <w:r w:rsidRPr="002C5D4C">
              <w:rPr>
                <w:color w:val="000000"/>
                <w:sz w:val="20"/>
              </w:rPr>
              <w:br/>
              <w:t>c. Jeden dla systemu zamykania naczyń</w:t>
            </w:r>
            <w:r w:rsidRPr="002C5D4C">
              <w:rPr>
                <w:color w:val="000000"/>
                <w:sz w:val="20"/>
              </w:rPr>
              <w:br/>
              <w:t>LUB</w:t>
            </w:r>
            <w:r w:rsidRPr="002C5D4C">
              <w:rPr>
                <w:color w:val="000000"/>
                <w:sz w:val="20"/>
              </w:rPr>
              <w:br/>
              <w:t>Interaktywny ekran dotykowy i przyciski PCT, 4 wyświetlacze LCD obrazujące nastawy mocy i efektów</w:t>
            </w:r>
            <w:r w:rsidRPr="002C5D4C">
              <w:rPr>
                <w:color w:val="000000"/>
                <w:sz w:val="20"/>
              </w:rPr>
              <w:br/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516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26.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Zróżnicowany sygnał dźwiękowy dla trybów alarmowych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923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27.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Urządzenie wyposażone w system zabezpieczenia pacjenta w polu przylegania płytki biernej –automatyczny, </w:t>
            </w:r>
            <w:proofErr w:type="spellStart"/>
            <w:r w:rsidRPr="002C5D4C">
              <w:rPr>
                <w:color w:val="000000"/>
                <w:sz w:val="20"/>
              </w:rPr>
              <w:t>adaptywny</w:t>
            </w:r>
            <w:proofErr w:type="spellEnd"/>
            <w:r w:rsidRPr="002C5D4C">
              <w:rPr>
                <w:color w:val="000000"/>
                <w:sz w:val="20"/>
              </w:rPr>
              <w:t xml:space="preserve"> system bezpieczeństwa dla elektrody powrotnej w zakresie 5-135 Ohm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249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28.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W razie złej aplikacji elektrody powrotnej, aparat alarmuje o stanie zagrożenia – sygnałem dźwiękowym zgodnie z normą 60601-2-2 - 65DbA (bez możliwości zewnętrznej regulacji) i wizualnie za pomocą wyświetlanych na ekranie komunikatów. W konsekwencji przerywana jest praca aparatu.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68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29.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Zróżnicowany sygnał dźwiękowy dla różnych trybów pracy z </w:t>
            </w:r>
            <w:proofErr w:type="spellStart"/>
            <w:r w:rsidRPr="002C5D4C">
              <w:rPr>
                <w:color w:val="000000"/>
                <w:sz w:val="20"/>
              </w:rPr>
              <w:t>moliwością</w:t>
            </w:r>
            <w:proofErr w:type="spellEnd"/>
            <w:r w:rsidRPr="002C5D4C">
              <w:rPr>
                <w:color w:val="000000"/>
                <w:sz w:val="20"/>
              </w:rPr>
              <w:t xml:space="preserve"> swobodnej regulacji głośności (nie dotyczy dźwięków alarmowych)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691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30.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Możliwość jednoczesnego podłączenia dwóch instrumentów do zamykania naczyń krwionośnych do średnicy 7mm włącznie.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404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31.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Wizualizacja nastawionej mocy.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97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32.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Gniazda przyłączeniowe automatycznie rozpoznające podłączone narzędzie – wyświetlanie dedykowanego do obsługi narzędzia ekranu sterowniczego z zabezpieczeniem przed omyłkowym przejściem do nieodpowiednich funkcji generatora.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516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33.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Ekrany aktywne podświetlane, ekran nieaktywny przyciemniony.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155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lastRenderedPageBreak/>
              <w:t>34.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Możliwość ustawiania mocy trybu </w:t>
            </w:r>
            <w:proofErr w:type="spellStart"/>
            <w:r w:rsidRPr="002C5D4C">
              <w:rPr>
                <w:color w:val="000000"/>
                <w:sz w:val="20"/>
              </w:rPr>
              <w:t>monopolarnego</w:t>
            </w:r>
            <w:proofErr w:type="spellEnd"/>
            <w:r w:rsidRPr="002C5D4C">
              <w:rPr>
                <w:color w:val="000000"/>
                <w:sz w:val="20"/>
              </w:rPr>
              <w:t xml:space="preserve"> ze sterylnego pola</w:t>
            </w:r>
            <w:r w:rsidRPr="002C5D4C">
              <w:rPr>
                <w:color w:val="000000"/>
                <w:sz w:val="20"/>
              </w:rPr>
              <w:br/>
              <w:t>LUB</w:t>
            </w:r>
            <w:r w:rsidRPr="002C5D4C">
              <w:rPr>
                <w:color w:val="000000"/>
                <w:sz w:val="20"/>
              </w:rPr>
              <w:br/>
              <w:t>z włącznika nożnego poprzez zmianę gniazda, na którym jest możliwość ustawienia innych pożądanych parametrów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516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35.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Możliwość aktualizacji oprogramowania w urządzeniu przez użytkownika (update)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36.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Menu w języku polskim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85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37.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Kompatybilność i możliwość podłączenia instrumentów do zamykania naczyń i pęczków naczyń do średnicy 7mm włącznie do zabiegów klasycznych o długości 17-19 cm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827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38.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Kompatybilność i możliwość podłączenia wielorazowych klem termomechanicznych zakrzywionych ze stałymi lub wymiennymi nakładkami do zabiegów klasycznych o długościach 16-28 cm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112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39.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Kompatybilność i możliwość podłączenia instrumentów o długości trzonu 20cm i średnicy 5-10mm do zamykania naczyń i pęczków naczyń do średnicy 7mm włącznie z opcją cięcia i możliwością aktywacji z uchwytu lub wyłącznika nożnego do zabiegów klasycznych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EC623D">
        <w:trPr>
          <w:trHeight w:val="983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40.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Kompatybilność i możliwość podłączenia instrumentów laparoskopowych o średnicy trzonu 5mm i 10mm, o długości 34-37cm do zamykania naczyń i pęczków naczyń do średnicy 7mm włącznie z opcja cięcia i możliwością aktywacji z uchwytu lub wyłącznika nożnego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3F71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C5D4C"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 </w:t>
            </w:r>
          </w:p>
        </w:tc>
      </w:tr>
      <w:tr w:rsidR="00EC623D" w:rsidRPr="002C5D4C" w:rsidTr="0044346A">
        <w:trPr>
          <w:trHeight w:val="768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>41.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 w:rsidRPr="002C5D4C">
              <w:rPr>
                <w:color w:val="000000"/>
                <w:sz w:val="20"/>
              </w:rPr>
              <w:t xml:space="preserve">Możliwość jednoczesnej aktywacji  koagulacji </w:t>
            </w:r>
            <w:proofErr w:type="spellStart"/>
            <w:r w:rsidRPr="002C5D4C">
              <w:rPr>
                <w:color w:val="000000"/>
                <w:sz w:val="20"/>
              </w:rPr>
              <w:t>monopolarnej</w:t>
            </w:r>
            <w:proofErr w:type="spellEnd"/>
            <w:r w:rsidRPr="002C5D4C">
              <w:rPr>
                <w:color w:val="000000"/>
                <w:sz w:val="20"/>
              </w:rPr>
              <w:t xml:space="preserve"> za pomocą dwóch instrumentów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D4C" w:rsidRPr="002C5D4C" w:rsidRDefault="003F71A9" w:rsidP="002C5D4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TAK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5D4C" w:rsidRPr="002C5D4C" w:rsidRDefault="002C5D4C" w:rsidP="002C5D4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  <w:tr w:rsidR="00DC6E7B" w:rsidRPr="002C5D4C" w:rsidTr="00735EA5">
        <w:trPr>
          <w:trHeight w:val="768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C6E7B" w:rsidRPr="00DC6E7B" w:rsidRDefault="00DC6E7B" w:rsidP="00DC6E7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DC6E7B">
              <w:rPr>
                <w:color w:val="000000"/>
                <w:sz w:val="20"/>
              </w:rPr>
              <w:t>42.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E7B" w:rsidRPr="00DC6E7B" w:rsidRDefault="00DC6E7B" w:rsidP="00DC6E7B">
            <w:pPr>
              <w:rPr>
                <w:iCs/>
                <w:color w:val="000000"/>
                <w:sz w:val="20"/>
                <w:lang/>
              </w:rPr>
            </w:pPr>
            <w:r w:rsidRPr="00DC6E7B">
              <w:rPr>
                <w:iCs/>
                <w:color w:val="000000"/>
                <w:sz w:val="20"/>
                <w:lang/>
              </w:rPr>
              <w:t>Włącznik nożny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E7B" w:rsidRPr="00DC6E7B" w:rsidRDefault="00DC6E7B" w:rsidP="00DC6E7B">
            <w:pPr>
              <w:jc w:val="center"/>
              <w:rPr>
                <w:b/>
                <w:iCs/>
                <w:color w:val="000000"/>
                <w:sz w:val="20"/>
                <w:lang/>
              </w:rPr>
            </w:pPr>
            <w:r w:rsidRPr="00DC6E7B">
              <w:rPr>
                <w:b/>
                <w:iCs/>
                <w:color w:val="000000"/>
                <w:sz w:val="20"/>
                <w:lang/>
              </w:rPr>
              <w:t>TAK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C6E7B" w:rsidRPr="002C5D4C" w:rsidRDefault="00DC6E7B" w:rsidP="00DC6E7B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  <w:tr w:rsidR="006349E6" w:rsidRPr="002C5D4C" w:rsidTr="00A54326">
        <w:trPr>
          <w:trHeight w:val="768"/>
        </w:trPr>
        <w:tc>
          <w:tcPr>
            <w:tcW w:w="14175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6349E6" w:rsidRPr="002C5D4C" w:rsidRDefault="00A54326" w:rsidP="00A54326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0"/>
              </w:rPr>
            </w:pPr>
            <w:r w:rsidRPr="00A54326">
              <w:rPr>
                <w:b/>
                <w:color w:val="000000"/>
                <w:sz w:val="20"/>
              </w:rPr>
              <w:t>Pozostałe wymogi</w:t>
            </w:r>
          </w:p>
        </w:tc>
      </w:tr>
      <w:tr w:rsidR="008E67EC" w:rsidRPr="002C5D4C" w:rsidTr="005148C0">
        <w:trPr>
          <w:trHeight w:val="7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7EC" w:rsidRPr="006210B0" w:rsidRDefault="006210B0" w:rsidP="006210B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 xml:space="preserve">    43.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EC" w:rsidRPr="007E4FC2" w:rsidRDefault="008E67EC" w:rsidP="008E67EC">
            <w:pPr>
              <w:rPr>
                <w:b/>
                <w:color w:val="000000"/>
                <w:sz w:val="20"/>
              </w:rPr>
            </w:pPr>
            <w:r w:rsidRPr="007E4FC2">
              <w:rPr>
                <w:b/>
                <w:bCs/>
                <w:color w:val="000000"/>
                <w:sz w:val="20"/>
              </w:rPr>
              <w:t>Gwarancja min. 24 miesięcy, max. 36 miesięcy.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EC" w:rsidRPr="00047DBA" w:rsidRDefault="008E67EC" w:rsidP="008E67EC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24 miesiące-    0 pkt</w:t>
            </w:r>
          </w:p>
          <w:p w:rsidR="008E67EC" w:rsidRPr="007E4FC2" w:rsidRDefault="008E67EC" w:rsidP="008E67EC">
            <w:pPr>
              <w:jc w:val="center"/>
              <w:rPr>
                <w:b/>
                <w:sz w:val="20"/>
              </w:rPr>
            </w:pPr>
            <w:r w:rsidRPr="00047DBA">
              <w:rPr>
                <w:b/>
                <w:sz w:val="20"/>
              </w:rPr>
              <w:t>36 miesięcy – 20 pkt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EC" w:rsidRPr="002C5D4C" w:rsidRDefault="008E67EC" w:rsidP="008E67E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  <w:tr w:rsidR="008E67EC" w:rsidRPr="002C5D4C" w:rsidTr="003F71A9">
        <w:trPr>
          <w:trHeight w:val="4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7EC" w:rsidRPr="006210B0" w:rsidRDefault="006210B0" w:rsidP="006210B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   44.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EC" w:rsidRPr="001D5C81" w:rsidRDefault="008E67EC" w:rsidP="008E67EC">
            <w:pPr>
              <w:rPr>
                <w:sz w:val="20"/>
              </w:rPr>
            </w:pPr>
            <w:r w:rsidRPr="001D5C81">
              <w:rPr>
                <w:sz w:val="20"/>
              </w:rPr>
              <w:t>Zapewnienie części zamiennych przez okres 10 lat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EC" w:rsidRPr="001D5C81" w:rsidRDefault="008E67EC" w:rsidP="008E67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EC" w:rsidRPr="002C5D4C" w:rsidRDefault="008E67EC" w:rsidP="008E67E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  <w:tr w:rsidR="008E67EC" w:rsidRPr="002C5D4C" w:rsidTr="003F71A9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7EC" w:rsidRPr="006210B0" w:rsidRDefault="006210B0" w:rsidP="006210B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   45.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7EC" w:rsidRPr="001D5C81" w:rsidRDefault="008E67EC" w:rsidP="008E67EC">
            <w:pPr>
              <w:pStyle w:val="Standard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7EC" w:rsidRPr="001D5C81" w:rsidRDefault="008E67EC" w:rsidP="008E67EC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 w:rsidRPr="001D5C81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EC" w:rsidRPr="002C5D4C" w:rsidRDefault="008E67EC" w:rsidP="008E67E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  <w:tr w:rsidR="008E67EC" w:rsidRPr="002C5D4C" w:rsidTr="005148C0">
        <w:trPr>
          <w:trHeight w:val="7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7EC" w:rsidRPr="006210B0" w:rsidRDefault="006210B0" w:rsidP="006210B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   46.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7EC" w:rsidRPr="001D5C81" w:rsidRDefault="008E67EC" w:rsidP="008E67EC">
            <w:pPr>
              <w:rPr>
                <w:sz w:val="20"/>
              </w:rPr>
            </w:pPr>
            <w:r w:rsidRPr="001D5C81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7EC" w:rsidRPr="001D5C81" w:rsidRDefault="008E67EC" w:rsidP="008E67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EC" w:rsidRPr="002C5D4C" w:rsidRDefault="008E67EC" w:rsidP="008E67E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  <w:tr w:rsidR="008E67EC" w:rsidRPr="002C5D4C" w:rsidTr="005148C0">
        <w:trPr>
          <w:trHeight w:val="7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7EC" w:rsidRPr="006210B0" w:rsidRDefault="006210B0" w:rsidP="006210B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   47.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EC" w:rsidRPr="001D5C81" w:rsidRDefault="008E67EC" w:rsidP="008E67EC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1D5C81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 w:rsidR="004D44CC"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</w:t>
            </w:r>
            <w:r w:rsidR="004D44CC" w:rsidRPr="004D44CC">
              <w:rPr>
                <w:rFonts w:ascii="Times New Roman" w:hAnsi="Times New Roman"/>
                <w:bCs/>
                <w:sz w:val="20"/>
                <w:lang w:eastAsia="hi-IN" w:bidi="hi-IN"/>
              </w:rPr>
              <w:t>(jeżeli dotyczy)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EC" w:rsidRPr="001D5C81" w:rsidRDefault="008E67EC" w:rsidP="008E67EC">
            <w:pPr>
              <w:pStyle w:val="Standard"/>
              <w:spacing w:line="100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EC" w:rsidRPr="002C5D4C" w:rsidRDefault="008E67EC" w:rsidP="008E67E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  <w:tr w:rsidR="008E67EC" w:rsidRPr="002C5D4C" w:rsidTr="005148C0">
        <w:trPr>
          <w:trHeight w:val="7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7EC" w:rsidRPr="006210B0" w:rsidRDefault="006210B0" w:rsidP="006210B0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   48.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EC" w:rsidRPr="00E6083E" w:rsidRDefault="008E67EC" w:rsidP="008E67EC">
            <w:pPr>
              <w:rPr>
                <w:sz w:val="20"/>
              </w:rPr>
            </w:pPr>
            <w:r w:rsidRPr="000C4896">
              <w:rPr>
                <w:sz w:val="20"/>
              </w:rPr>
              <w:t>Instrukcja pisemna w języku polskim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EC" w:rsidRPr="001D5C81" w:rsidRDefault="008E67EC" w:rsidP="008E67EC">
            <w:pPr>
              <w:jc w:val="center"/>
              <w:rPr>
                <w:sz w:val="20"/>
              </w:rPr>
            </w:pPr>
            <w:r w:rsidRPr="001D5C81">
              <w:rPr>
                <w:sz w:val="20"/>
              </w:rPr>
              <w:t>TAK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EC" w:rsidRPr="002C5D4C" w:rsidRDefault="008E67EC" w:rsidP="008E67EC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</w:p>
        </w:tc>
      </w:tr>
    </w:tbl>
    <w:p w:rsidR="00C83202" w:rsidRDefault="00C83202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C0731C" w:rsidRDefault="00C0731C" w:rsidP="00C0731C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UWAGA:</w:t>
      </w:r>
    </w:p>
    <w:p w:rsidR="00C0731C" w:rsidRDefault="00C0731C" w:rsidP="00C0731C">
      <w:pPr>
        <w:pStyle w:val="Standard"/>
        <w:widowControl/>
        <w:numPr>
          <w:ilvl w:val="0"/>
          <w:numId w:val="14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C0731C" w:rsidRDefault="00C0731C" w:rsidP="00C0731C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C0731C" w:rsidRDefault="00C0731C" w:rsidP="00C0731C">
      <w:pPr>
        <w:pStyle w:val="Standard"/>
        <w:widowControl/>
        <w:numPr>
          <w:ilvl w:val="0"/>
          <w:numId w:val="14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C0731C" w:rsidRDefault="00C0731C" w:rsidP="00C0731C">
      <w:pPr>
        <w:pStyle w:val="Standard"/>
        <w:ind w:left="1418" w:hanging="851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C83202" w:rsidRDefault="00C83202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C0731C" w:rsidRDefault="00C0731C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C0731C" w:rsidRDefault="00C0731C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C83202" w:rsidRDefault="00C83202" w:rsidP="00800E8B">
      <w:pPr>
        <w:pStyle w:val="Standard"/>
        <w:rPr>
          <w:rFonts w:ascii="Tahoma" w:hAnsi="Tahoma" w:cs="Tahoma"/>
          <w:sz w:val="18"/>
          <w:szCs w:val="18"/>
        </w:rPr>
      </w:pP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______________, dnia ____________ r.                                                                                                                                                                           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___________________________________________</w:t>
      </w:r>
    </w:p>
    <w:p w:rsidR="00800E8B" w:rsidRDefault="00800E8B" w:rsidP="00800E8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pieczęć imienna,  podpis osoby(osób)          </w:t>
      </w:r>
    </w:p>
    <w:p w:rsidR="006409B7" w:rsidRPr="00502FE6" w:rsidRDefault="00800E8B" w:rsidP="00502FE6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p w:rsidR="006409B7" w:rsidRDefault="006409B7" w:rsidP="006409B7"/>
    <w:sectPr w:rsidR="006409B7" w:rsidSect="00D374D1">
      <w:headerReference w:type="default" r:id="rId7"/>
      <w:footerReference w:type="default" r:id="rId8"/>
      <w:pgSz w:w="16838" w:h="11906" w:orient="landscape"/>
      <w:pgMar w:top="1417" w:right="851" w:bottom="141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606" w:rsidRDefault="00426606" w:rsidP="00480196">
      <w:r>
        <w:separator/>
      </w:r>
    </w:p>
  </w:endnote>
  <w:endnote w:type="continuationSeparator" w:id="0">
    <w:p w:rsidR="00426606" w:rsidRDefault="00426606" w:rsidP="0048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Microsoft YaHei">
    <w:altName w:val="Arial Unicode M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49708071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184D0E" w:rsidRPr="00184D0E" w:rsidRDefault="00184D0E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184D0E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184D0E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184D0E">
          <w:rPr>
            <w:sz w:val="16"/>
            <w:szCs w:val="16"/>
          </w:rPr>
          <w:instrText>PAGE    \* MERGEFORMAT</w:instrText>
        </w:r>
        <w:r w:rsidRPr="00184D0E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="00456BC0" w:rsidRPr="00456BC0">
          <w:rPr>
            <w:rFonts w:asciiTheme="majorHAnsi" w:eastAsiaTheme="majorEastAsia" w:hAnsiTheme="majorHAnsi" w:cstheme="majorBidi"/>
            <w:noProof/>
            <w:sz w:val="16"/>
            <w:szCs w:val="16"/>
          </w:rPr>
          <w:t>1</w:t>
        </w:r>
        <w:r w:rsidRPr="00184D0E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184D0E" w:rsidRDefault="00184D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606" w:rsidRDefault="00426606" w:rsidP="00480196">
      <w:r>
        <w:separator/>
      </w:r>
    </w:p>
  </w:footnote>
  <w:footnote w:type="continuationSeparator" w:id="0">
    <w:p w:rsidR="00426606" w:rsidRDefault="00426606" w:rsidP="00480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8C0" w:rsidRDefault="005148C0">
    <w:pPr>
      <w:pStyle w:val="Nagwek"/>
    </w:pPr>
    <w:r w:rsidRPr="00B15838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738505</wp:posOffset>
          </wp:positionH>
          <wp:positionV relativeFrom="paragraph">
            <wp:posOffset>0</wp:posOffset>
          </wp:positionV>
          <wp:extent cx="7879080" cy="426720"/>
          <wp:effectExtent l="0" t="0" r="7620" b="0"/>
          <wp:wrapTopAndBottom/>
          <wp:docPr id="1" name="Obraz 1" descr="Pasek logotypów: Fundusze Europejskie Program Regionalny, Rzeczpospolita Polska, Podkarpackie,  Unia Europejska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Fundusze Europejskie Program Regionalny, Rzeczpospolita Polska, Podkarpackie,  Unia Europejska 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90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lang w:val="pl-PL"/>
      </w:rPr>
    </w:lvl>
  </w:abstractNum>
  <w:abstractNum w:abstractNumId="1" w15:restartNumberingAfterBreak="0">
    <w:nsid w:val="1A9E67A4"/>
    <w:multiLevelType w:val="multilevel"/>
    <w:tmpl w:val="94B8DA14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2" w15:restartNumberingAfterBreak="0">
    <w:nsid w:val="1BD906D5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" w15:restartNumberingAfterBreak="0">
    <w:nsid w:val="1ED4679A"/>
    <w:multiLevelType w:val="hybridMultilevel"/>
    <w:tmpl w:val="BD2A927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2BF4"/>
    <w:multiLevelType w:val="hybridMultilevel"/>
    <w:tmpl w:val="0986AD22"/>
    <w:lvl w:ilvl="0" w:tplc="AED24A58">
      <w:start w:val="1"/>
      <w:numFmt w:val="upperRoman"/>
      <w:lvlText w:val="%1."/>
      <w:lvlJc w:val="left"/>
      <w:pPr>
        <w:ind w:left="145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5" w15:restartNumberingAfterBreak="0">
    <w:nsid w:val="295A272F"/>
    <w:multiLevelType w:val="hybridMultilevel"/>
    <w:tmpl w:val="C4E080F4"/>
    <w:lvl w:ilvl="0" w:tplc="BD225D32">
      <w:start w:val="42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555B0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7" w15:restartNumberingAfterBreak="0">
    <w:nsid w:val="35A23A19"/>
    <w:multiLevelType w:val="hybridMultilevel"/>
    <w:tmpl w:val="3950328A"/>
    <w:lvl w:ilvl="0" w:tplc="A2F083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149EB"/>
    <w:multiLevelType w:val="hybridMultilevel"/>
    <w:tmpl w:val="495236EC"/>
    <w:lvl w:ilvl="0" w:tplc="AED24A58">
      <w:start w:val="1"/>
      <w:numFmt w:val="upperRoman"/>
      <w:lvlText w:val="%1."/>
      <w:lvlJc w:val="left"/>
      <w:pPr>
        <w:ind w:left="145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9" w15:restartNumberingAfterBreak="0">
    <w:nsid w:val="45E63EDD"/>
    <w:multiLevelType w:val="hybridMultilevel"/>
    <w:tmpl w:val="F8825492"/>
    <w:lvl w:ilvl="0" w:tplc="1C8EDDAE">
      <w:start w:val="1"/>
      <w:numFmt w:val="lowerRoman"/>
      <w:lvlText w:val="%1."/>
      <w:lvlJc w:val="left"/>
      <w:pPr>
        <w:ind w:left="14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</w:lvl>
    <w:lvl w:ilvl="3" w:tplc="0415000F" w:tentative="1">
      <w:start w:val="1"/>
      <w:numFmt w:val="decimal"/>
      <w:lvlText w:val="%4."/>
      <w:lvlJc w:val="left"/>
      <w:pPr>
        <w:ind w:left="3204" w:hanging="360"/>
      </w:p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</w:lvl>
    <w:lvl w:ilvl="6" w:tplc="0415000F" w:tentative="1">
      <w:start w:val="1"/>
      <w:numFmt w:val="decimal"/>
      <w:lvlText w:val="%7."/>
      <w:lvlJc w:val="left"/>
      <w:pPr>
        <w:ind w:left="5364" w:hanging="360"/>
      </w:p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0" w15:restartNumberingAfterBreak="0">
    <w:nsid w:val="522D624A"/>
    <w:multiLevelType w:val="singleLevel"/>
    <w:tmpl w:val="134A55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1"/>
  </w:num>
  <w:num w:numId="5">
    <w:abstractNumId w:val="1"/>
  </w:num>
  <w:num w:numId="6">
    <w:abstractNumId w:val="11"/>
  </w:num>
  <w:num w:numId="7">
    <w:abstractNumId w:val="0"/>
  </w:num>
  <w:num w:numId="8">
    <w:abstractNumId w:val="9"/>
  </w:num>
  <w:num w:numId="9">
    <w:abstractNumId w:val="4"/>
  </w:num>
  <w:num w:numId="10">
    <w:abstractNumId w:val="3"/>
  </w:num>
  <w:num w:numId="11">
    <w:abstractNumId w:val="7"/>
  </w:num>
  <w:num w:numId="12">
    <w:abstractNumId w:val="8"/>
  </w:num>
  <w:num w:numId="13">
    <w:abstractNumId w:val="5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9B7"/>
    <w:rsid w:val="00010AE1"/>
    <w:rsid w:val="0001509E"/>
    <w:rsid w:val="00021F00"/>
    <w:rsid w:val="00031146"/>
    <w:rsid w:val="000364E1"/>
    <w:rsid w:val="00044C0B"/>
    <w:rsid w:val="00047DBA"/>
    <w:rsid w:val="000550E8"/>
    <w:rsid w:val="00073AF2"/>
    <w:rsid w:val="000800AD"/>
    <w:rsid w:val="0009086B"/>
    <w:rsid w:val="000B5D61"/>
    <w:rsid w:val="000C4896"/>
    <w:rsid w:val="00110E06"/>
    <w:rsid w:val="00125011"/>
    <w:rsid w:val="00125E3A"/>
    <w:rsid w:val="0012763F"/>
    <w:rsid w:val="00172A16"/>
    <w:rsid w:val="00180B3F"/>
    <w:rsid w:val="00184D0E"/>
    <w:rsid w:val="0018731B"/>
    <w:rsid w:val="001D3D3F"/>
    <w:rsid w:val="001D5C81"/>
    <w:rsid w:val="00204659"/>
    <w:rsid w:val="0021341C"/>
    <w:rsid w:val="00216FA7"/>
    <w:rsid w:val="00224C88"/>
    <w:rsid w:val="00230737"/>
    <w:rsid w:val="00240C95"/>
    <w:rsid w:val="0025552F"/>
    <w:rsid w:val="002571AC"/>
    <w:rsid w:val="00285479"/>
    <w:rsid w:val="002A1DDB"/>
    <w:rsid w:val="002A2668"/>
    <w:rsid w:val="002B607B"/>
    <w:rsid w:val="002C0CC8"/>
    <w:rsid w:val="002C5D4C"/>
    <w:rsid w:val="002D5E82"/>
    <w:rsid w:val="002E03E0"/>
    <w:rsid w:val="002E2236"/>
    <w:rsid w:val="002E4909"/>
    <w:rsid w:val="0030565F"/>
    <w:rsid w:val="00317682"/>
    <w:rsid w:val="00321282"/>
    <w:rsid w:val="003239DB"/>
    <w:rsid w:val="0033211C"/>
    <w:rsid w:val="0035220F"/>
    <w:rsid w:val="00382466"/>
    <w:rsid w:val="003A22CD"/>
    <w:rsid w:val="003A6601"/>
    <w:rsid w:val="003B4933"/>
    <w:rsid w:val="003B5192"/>
    <w:rsid w:val="003C04F5"/>
    <w:rsid w:val="003C49FC"/>
    <w:rsid w:val="003F69EB"/>
    <w:rsid w:val="003F71A9"/>
    <w:rsid w:val="00403517"/>
    <w:rsid w:val="004152E3"/>
    <w:rsid w:val="00416BDD"/>
    <w:rsid w:val="004219AF"/>
    <w:rsid w:val="00426606"/>
    <w:rsid w:val="00432C85"/>
    <w:rsid w:val="00441AEC"/>
    <w:rsid w:val="004424FD"/>
    <w:rsid w:val="0044346A"/>
    <w:rsid w:val="00456BC0"/>
    <w:rsid w:val="0047019B"/>
    <w:rsid w:val="00470838"/>
    <w:rsid w:val="004760FD"/>
    <w:rsid w:val="00480196"/>
    <w:rsid w:val="00493352"/>
    <w:rsid w:val="0049559A"/>
    <w:rsid w:val="004B3812"/>
    <w:rsid w:val="004D04D2"/>
    <w:rsid w:val="004D44CC"/>
    <w:rsid w:val="004E2771"/>
    <w:rsid w:val="00502FE6"/>
    <w:rsid w:val="00504090"/>
    <w:rsid w:val="005052EE"/>
    <w:rsid w:val="005148C0"/>
    <w:rsid w:val="00514FB7"/>
    <w:rsid w:val="00517108"/>
    <w:rsid w:val="005202EE"/>
    <w:rsid w:val="00556EC2"/>
    <w:rsid w:val="00567323"/>
    <w:rsid w:val="0057217B"/>
    <w:rsid w:val="00594D3E"/>
    <w:rsid w:val="005B3392"/>
    <w:rsid w:val="00616092"/>
    <w:rsid w:val="006210B0"/>
    <w:rsid w:val="006349E6"/>
    <w:rsid w:val="006409B7"/>
    <w:rsid w:val="00667D78"/>
    <w:rsid w:val="00671DDA"/>
    <w:rsid w:val="00697F70"/>
    <w:rsid w:val="006B6E4E"/>
    <w:rsid w:val="006C7DA0"/>
    <w:rsid w:val="006F1B43"/>
    <w:rsid w:val="006F478A"/>
    <w:rsid w:val="00704934"/>
    <w:rsid w:val="00723D9A"/>
    <w:rsid w:val="00747E3B"/>
    <w:rsid w:val="00762156"/>
    <w:rsid w:val="00781136"/>
    <w:rsid w:val="007C49F3"/>
    <w:rsid w:val="007D6AB6"/>
    <w:rsid w:val="007E4FC2"/>
    <w:rsid w:val="007F397A"/>
    <w:rsid w:val="007F62F7"/>
    <w:rsid w:val="00800E8B"/>
    <w:rsid w:val="00827D90"/>
    <w:rsid w:val="00833D70"/>
    <w:rsid w:val="008463FD"/>
    <w:rsid w:val="00855241"/>
    <w:rsid w:val="00860EAC"/>
    <w:rsid w:val="00896EC7"/>
    <w:rsid w:val="0089748F"/>
    <w:rsid w:val="008B6767"/>
    <w:rsid w:val="008D2198"/>
    <w:rsid w:val="008E67EC"/>
    <w:rsid w:val="008F4607"/>
    <w:rsid w:val="008F7070"/>
    <w:rsid w:val="00913C15"/>
    <w:rsid w:val="009269AD"/>
    <w:rsid w:val="00940A27"/>
    <w:rsid w:val="009562DC"/>
    <w:rsid w:val="00997F7B"/>
    <w:rsid w:val="009C08F2"/>
    <w:rsid w:val="009D243A"/>
    <w:rsid w:val="009D4316"/>
    <w:rsid w:val="009F6C41"/>
    <w:rsid w:val="00A54326"/>
    <w:rsid w:val="00A56D48"/>
    <w:rsid w:val="00A643EB"/>
    <w:rsid w:val="00A852E9"/>
    <w:rsid w:val="00A85D0A"/>
    <w:rsid w:val="00A942AA"/>
    <w:rsid w:val="00AA68E2"/>
    <w:rsid w:val="00AB098D"/>
    <w:rsid w:val="00B20EC4"/>
    <w:rsid w:val="00B32C24"/>
    <w:rsid w:val="00B50959"/>
    <w:rsid w:val="00B54D9C"/>
    <w:rsid w:val="00B66A4F"/>
    <w:rsid w:val="00B66F33"/>
    <w:rsid w:val="00B85757"/>
    <w:rsid w:val="00BA788E"/>
    <w:rsid w:val="00BB0D42"/>
    <w:rsid w:val="00C0731C"/>
    <w:rsid w:val="00C23064"/>
    <w:rsid w:val="00C2400C"/>
    <w:rsid w:val="00C461C6"/>
    <w:rsid w:val="00C46262"/>
    <w:rsid w:val="00C54824"/>
    <w:rsid w:val="00C55448"/>
    <w:rsid w:val="00C747E6"/>
    <w:rsid w:val="00C806DD"/>
    <w:rsid w:val="00C83202"/>
    <w:rsid w:val="00C86531"/>
    <w:rsid w:val="00CA7ED1"/>
    <w:rsid w:val="00CC596E"/>
    <w:rsid w:val="00CF35ED"/>
    <w:rsid w:val="00CF39E0"/>
    <w:rsid w:val="00CF5F2B"/>
    <w:rsid w:val="00D0510A"/>
    <w:rsid w:val="00D16495"/>
    <w:rsid w:val="00D374D1"/>
    <w:rsid w:val="00D639F9"/>
    <w:rsid w:val="00D77E08"/>
    <w:rsid w:val="00D91D96"/>
    <w:rsid w:val="00DB6E5F"/>
    <w:rsid w:val="00DC6E7B"/>
    <w:rsid w:val="00DD6CE9"/>
    <w:rsid w:val="00DE10A7"/>
    <w:rsid w:val="00DF09B3"/>
    <w:rsid w:val="00E1240D"/>
    <w:rsid w:val="00E403DD"/>
    <w:rsid w:val="00E6083E"/>
    <w:rsid w:val="00E72880"/>
    <w:rsid w:val="00E9017A"/>
    <w:rsid w:val="00E9335B"/>
    <w:rsid w:val="00EA0DA9"/>
    <w:rsid w:val="00EC623D"/>
    <w:rsid w:val="00EC7949"/>
    <w:rsid w:val="00ED7CF3"/>
    <w:rsid w:val="00EF166A"/>
    <w:rsid w:val="00EF7999"/>
    <w:rsid w:val="00FA7225"/>
    <w:rsid w:val="00FD7FA2"/>
    <w:rsid w:val="00FE1748"/>
    <w:rsid w:val="00FE7C44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749636-8CA1-4A61-8FB2-423C48D8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32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9B7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74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409B7"/>
    <w:pPr>
      <w:keepNext/>
      <w:outlineLvl w:val="3"/>
    </w:pPr>
    <w:rPr>
      <w:b/>
      <w:smallCaps/>
      <w:sz w:val="28"/>
    </w:rPr>
  </w:style>
  <w:style w:type="paragraph" w:styleId="Nagwek8">
    <w:name w:val="heading 8"/>
    <w:basedOn w:val="Normalny"/>
    <w:next w:val="Normalny"/>
    <w:link w:val="Nagwek8Znak"/>
    <w:qFormat/>
    <w:rsid w:val="006409B7"/>
    <w:pPr>
      <w:keepNext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9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409B7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409B7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409B7"/>
    <w:pPr>
      <w:widowControl w:val="0"/>
      <w:spacing w:after="16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4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40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9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6409B7"/>
    <w:pPr>
      <w:spacing w:before="40" w:after="40"/>
      <w:jc w:val="center"/>
    </w:pPr>
    <w:rPr>
      <w:sz w:val="22"/>
    </w:rPr>
  </w:style>
  <w:style w:type="paragraph" w:styleId="Akapitzlist">
    <w:name w:val="List Paragraph"/>
    <w:basedOn w:val="Normalny"/>
    <w:uiPriority w:val="34"/>
    <w:qFormat/>
    <w:rsid w:val="006409B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74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numbering" w:customStyle="1" w:styleId="WWNum3">
    <w:name w:val="WWNum3"/>
    <w:basedOn w:val="Bezlisty"/>
    <w:rsid w:val="00D374D1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4801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01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4B3812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basedOn w:val="Bezlisty"/>
    <w:rsid w:val="00800E8B"/>
    <w:pPr>
      <w:numPr>
        <w:numId w:val="6"/>
      </w:numPr>
    </w:pPr>
  </w:style>
  <w:style w:type="paragraph" w:styleId="Bezodstpw">
    <w:name w:val="No Spacing"/>
    <w:qFormat/>
    <w:rsid w:val="00204659"/>
    <w:pPr>
      <w:suppressAutoHyphens/>
      <w:spacing w:after="0" w:line="240" w:lineRule="auto"/>
    </w:pPr>
    <w:rPr>
      <w:rFonts w:ascii="Calibri" w:eastAsia="Calibri" w:hAnsi="Calibri" w:cs="Microsoft YaHei"/>
      <w:lang w:eastAsia="zh-CN"/>
    </w:rPr>
  </w:style>
  <w:style w:type="numbering" w:customStyle="1" w:styleId="WWNum41">
    <w:name w:val="WWNum41"/>
    <w:basedOn w:val="Bezlisty"/>
    <w:rsid w:val="00C83202"/>
  </w:style>
  <w:style w:type="table" w:styleId="Tabela-Siatka">
    <w:name w:val="Table Grid"/>
    <w:basedOn w:val="Standardowy"/>
    <w:uiPriority w:val="39"/>
    <w:rsid w:val="00846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3218</Words>
  <Characters>19312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Zaopatrzenie</cp:lastModifiedBy>
  <cp:revision>75</cp:revision>
  <dcterms:created xsi:type="dcterms:W3CDTF">2018-04-11T13:27:00Z</dcterms:created>
  <dcterms:modified xsi:type="dcterms:W3CDTF">2018-07-12T07:09:00Z</dcterms:modified>
</cp:coreProperties>
</file>